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jc w:val="right"/>
        <w:rPr>
          <w:color w:val="0000FF"/>
        </w:rPr>
      </w:pPr>
    </w:p>
    <w:p>
      <w:pPr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ascii="仿宋" w:hAnsi="仿宋" w:eastAsia="仿宋"/>
          <w:b/>
          <w:color w:val="auto"/>
          <w:sz w:val="32"/>
          <w:szCs w:val="32"/>
        </w:rPr>
        <w:t>附件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：</w:t>
      </w:r>
    </w:p>
    <w:p>
      <w:pPr>
        <w:jc w:val="center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LNG加气站运力交易</w:t>
      </w:r>
      <w:bookmarkStart w:id="0" w:name="_GoBack"/>
      <w:bookmarkEnd w:id="0"/>
      <w:r>
        <w:rPr>
          <w:rFonts w:hint="eastAsia" w:ascii="仿宋" w:hAnsi="仿宋" w:eastAsia="仿宋"/>
          <w:b/>
          <w:color w:val="auto"/>
          <w:sz w:val="32"/>
          <w:szCs w:val="32"/>
        </w:rPr>
        <w:t>报名表</w:t>
      </w:r>
    </w:p>
    <w:tbl>
      <w:tblPr>
        <w:tblStyle w:val="3"/>
        <w:tblW w:w="892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134"/>
        <w:gridCol w:w="2268"/>
        <w:gridCol w:w="2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企业名称</w:t>
            </w:r>
          </w:p>
        </w:tc>
        <w:tc>
          <w:tcPr>
            <w:tcW w:w="6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注册地址</w:t>
            </w:r>
          </w:p>
        </w:tc>
        <w:tc>
          <w:tcPr>
            <w:tcW w:w="6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注册资本金</w:t>
            </w:r>
          </w:p>
        </w:tc>
        <w:tc>
          <w:tcPr>
            <w:tcW w:w="6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自有车辆规模</w:t>
            </w:r>
          </w:p>
        </w:tc>
        <w:tc>
          <w:tcPr>
            <w:tcW w:w="6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车头 </w:t>
            </w:r>
            <w:r>
              <w:rPr>
                <w:rFonts w:ascii="仿宋" w:hAnsi="仿宋" w:eastAsia="仿宋"/>
                <w:color w:val="auto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挂车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车头燃料类型</w:t>
            </w:r>
          </w:p>
        </w:tc>
        <w:tc>
          <w:tcPr>
            <w:tcW w:w="6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挂车容积</w:t>
            </w:r>
          </w:p>
        </w:tc>
        <w:tc>
          <w:tcPr>
            <w:tcW w:w="6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是否通过中海油备案</w:t>
            </w:r>
          </w:p>
          <w:p>
            <w:pPr>
              <w:jc w:val="center"/>
              <w:rPr>
                <w:rFonts w:hint="default" w:ascii="仿宋" w:hAnsi="仿宋" w:eastAsia="仿宋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lang w:val="en-US" w:eastAsia="zh-CN"/>
              </w:rPr>
              <w:t>且在有效期内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□是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lang w:val="en-US" w:eastAsia="zh-CN"/>
              </w:rPr>
              <w:t>另附资料</w:t>
            </w:r>
          </w:p>
        </w:tc>
        <w:tc>
          <w:tcPr>
            <w:tcW w:w="6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在福建省莆田市秀屿区内设有办公驻点（写明驻点地址，以备核实）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福建LNG接收站进站装车资格证明（可提供本单位车辆、人员入场通行证扫描件）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"/>
                <w:color w:val="auto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72" w:rightChars="82"/>
              <w:rPr>
                <w:rFonts w:ascii="宋体" w:hAnsi="宋体" w:eastAsia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"/>
                <w:color w:val="auto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宋体"/>
          <w:b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宋体"/>
          <w:b/>
          <w:color w:val="auto"/>
          <w:sz w:val="21"/>
          <w:szCs w:val="21"/>
          <w:lang w:val="en-US" w:eastAsia="zh-CN"/>
        </w:rPr>
        <w:t>注：1、此表需加盖公章；</w:t>
      </w:r>
    </w:p>
    <w:p>
      <w:pPr>
        <w:spacing w:beforeLines="0" w:afterLines="0" w:line="240" w:lineRule="auto"/>
        <w:ind w:right="640"/>
        <w:jc w:val="left"/>
        <w:rPr>
          <w:rFonts w:ascii="仿宋" w:hAnsi="仿宋" w:eastAsia="仿宋" w:cs="宋体"/>
          <w:bCs/>
          <w:color w:val="auto"/>
          <w:sz w:val="21"/>
          <w:szCs w:val="21"/>
        </w:rPr>
      </w:pPr>
      <w:r>
        <w:rPr>
          <w:rFonts w:hint="eastAsia" w:ascii="仿宋" w:hAnsi="仿宋" w:eastAsia="仿宋" w:cs="宋体"/>
          <w:b/>
          <w:color w:val="auto"/>
          <w:sz w:val="21"/>
          <w:szCs w:val="21"/>
          <w:lang w:val="en-US" w:eastAsia="zh-CN"/>
        </w:rPr>
        <w:t>2、将报名表与2项另附资料（加盖公章）发送至LNG@shpgx.com、527755920@qq.com</w:t>
      </w:r>
    </w:p>
    <w:p>
      <w:pPr>
        <w:spacing w:line="600" w:lineRule="exact"/>
        <w:ind w:right="640" w:firstLine="640" w:firstLineChars="200"/>
        <w:jc w:val="right"/>
        <w:rPr>
          <w:rFonts w:ascii="仿宋" w:hAnsi="仿宋" w:eastAsia="仿宋" w:cs="宋体"/>
          <w:bCs/>
          <w:color w:val="auto"/>
          <w:sz w:val="32"/>
          <w:szCs w:val="32"/>
        </w:rPr>
      </w:pPr>
    </w:p>
    <w:p>
      <w:pPr>
        <w:spacing w:line="600" w:lineRule="exact"/>
        <w:ind w:right="640" w:firstLine="640" w:firstLineChars="200"/>
        <w:jc w:val="center"/>
        <w:rPr>
          <w:rFonts w:hint="eastAsia" w:ascii="仿宋" w:hAnsi="仿宋" w:eastAsia="仿宋" w:cs="宋体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color w:val="auto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宋体"/>
          <w:bCs/>
          <w:color w:val="auto"/>
          <w:sz w:val="32"/>
          <w:szCs w:val="32"/>
        </w:rPr>
        <w:t>公司名（加盖公章）</w:t>
      </w:r>
      <w:r>
        <w:rPr>
          <w:rFonts w:hint="eastAsia" w:ascii="仿宋" w:hAnsi="仿宋" w:eastAsia="仿宋" w:cs="宋体"/>
          <w:bCs/>
          <w:color w:val="auto"/>
          <w:sz w:val="32"/>
          <w:szCs w:val="32"/>
          <w:lang w:eastAsia="zh-CN"/>
        </w:rPr>
        <w:t>：</w:t>
      </w:r>
    </w:p>
    <w:p>
      <w:pPr>
        <w:wordWrap w:val="0"/>
        <w:spacing w:line="600" w:lineRule="exact"/>
        <w:ind w:right="960" w:firstLine="640" w:firstLineChars="200"/>
        <w:jc w:val="right"/>
      </w:pPr>
      <w:r>
        <w:rPr>
          <w:rFonts w:hint="eastAsia" w:ascii="仿宋" w:hAnsi="仿宋" w:eastAsia="仿宋" w:cs="宋体"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宋体"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bCs/>
          <w:color w:val="auto"/>
          <w:sz w:val="32"/>
          <w:szCs w:val="32"/>
        </w:rPr>
        <w:t>月</w:t>
      </w:r>
      <w:r>
        <w:rPr>
          <w:rFonts w:hint="eastAsia" w:ascii="仿宋" w:hAnsi="仿宋" w:eastAsia="仿宋" w:cs="宋体"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6FE5B"/>
    <w:multiLevelType w:val="singleLevel"/>
    <w:tmpl w:val="6126FE5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14D8F"/>
    <w:rsid w:val="13214D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2021-09-24T04:12:00Z</dcterms:created>
  <dc:creator>TJ</dc:creator>
  <cp:lastModifiedBy>TJ</cp:lastModifiedBy>
  <dcterms:modified xsi:type="dcterms:W3CDTF">2021-09-24T04:13:51Z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