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40D19" w14:textId="77777777" w:rsidR="00EE6CFD" w:rsidRDefault="0059499B">
      <w:pPr>
        <w:widowControl/>
        <w:shd w:val="clear" w:color="auto" w:fill="FFFFFF"/>
        <w:spacing w:beforeLines="50" w:before="156" w:afterLines="50" w:after="156" w:line="300" w:lineRule="auto"/>
        <w:jc w:val="left"/>
        <w:rPr>
          <w:rFonts w:ascii="Times New Roman" w:eastAsia="仿宋" w:hAnsi="Times New Roman"/>
          <w:b/>
          <w:color w:val="000000"/>
          <w:kern w:val="0"/>
          <w:sz w:val="28"/>
          <w:szCs w:val="28"/>
        </w:rPr>
      </w:pPr>
      <w:r>
        <w:rPr>
          <w:rFonts w:ascii="Times New Roman" w:eastAsia="仿宋" w:hAnsi="仿宋" w:hint="eastAsia"/>
          <w:b/>
          <w:color w:val="000000"/>
          <w:kern w:val="0"/>
          <w:sz w:val="28"/>
          <w:szCs w:val="28"/>
        </w:rPr>
        <w:t>合同编号：</w:t>
      </w:r>
      <w:r>
        <w:rPr>
          <w:rFonts w:ascii="Times New Roman" w:eastAsia="仿宋" w:hAnsi="Times New Roman"/>
          <w:b/>
          <w:color w:val="000000"/>
          <w:kern w:val="0"/>
          <w:sz w:val="28"/>
          <w:szCs w:val="28"/>
          <w:u w:val="single"/>
        </w:rPr>
        <w:t>                      </w:t>
      </w:r>
      <w:r>
        <w:rPr>
          <w:rFonts w:ascii="Times New Roman" w:eastAsia="仿宋" w:hAnsi="仿宋" w:hint="eastAsia"/>
          <w:b/>
          <w:color w:val="000000"/>
          <w:kern w:val="0"/>
          <w:sz w:val="28"/>
          <w:szCs w:val="28"/>
        </w:rPr>
        <w:t xml:space="preserve">　</w:t>
      </w:r>
      <w:bookmarkStart w:id="0" w:name="_GoBack"/>
      <w:bookmarkEnd w:id="0"/>
    </w:p>
    <w:p w14:paraId="09875FC9" w14:textId="77777777" w:rsidR="00EE6CFD" w:rsidRDefault="00EE6CFD">
      <w:pPr>
        <w:spacing w:beforeLines="50" w:before="156" w:afterLines="50" w:after="156" w:line="300" w:lineRule="auto"/>
        <w:jc w:val="center"/>
        <w:rPr>
          <w:rFonts w:ascii="Times New Roman" w:eastAsia="黑体" w:hAnsi="Times New Roman"/>
          <w:b/>
          <w:sz w:val="36"/>
          <w:szCs w:val="36"/>
        </w:rPr>
      </w:pPr>
    </w:p>
    <w:p w14:paraId="2972647C" w14:textId="77777777" w:rsidR="00EE6CFD" w:rsidRDefault="0059499B">
      <w:pPr>
        <w:spacing w:beforeLines="50" w:before="156" w:afterLines="50" w:after="156" w:line="300" w:lineRule="auto"/>
        <w:jc w:val="center"/>
        <w:rPr>
          <w:rFonts w:ascii="Times New Roman" w:eastAsia="黑体" w:hAnsi="Times New Roman"/>
          <w:b/>
          <w:sz w:val="36"/>
          <w:szCs w:val="36"/>
        </w:rPr>
      </w:pPr>
      <w:r>
        <w:rPr>
          <w:rFonts w:ascii="Times New Roman" w:eastAsia="黑体" w:hAnsi="Times New Roman" w:hint="eastAsia"/>
          <w:b/>
          <w:sz w:val="36"/>
          <w:szCs w:val="36"/>
        </w:rPr>
        <w:t>上海石油天然气交易中心</w:t>
      </w:r>
    </w:p>
    <w:p w14:paraId="2485A0F2" w14:textId="77777777" w:rsidR="00EE6CFD" w:rsidRDefault="00EE6CFD">
      <w:pPr>
        <w:spacing w:beforeLines="50" w:before="156" w:afterLines="50" w:after="156" w:line="300" w:lineRule="auto"/>
        <w:jc w:val="center"/>
        <w:rPr>
          <w:rFonts w:ascii="Times New Roman" w:eastAsia="黑体" w:hAnsi="Times New Roman"/>
          <w:b/>
          <w:sz w:val="52"/>
          <w:szCs w:val="52"/>
        </w:rPr>
      </w:pPr>
    </w:p>
    <w:p w14:paraId="357C2AB9" w14:textId="77777777" w:rsidR="00EE6CFD" w:rsidRDefault="0059499B">
      <w:pPr>
        <w:spacing w:beforeLines="50" w:before="156" w:afterLines="50" w:after="156" w:line="300" w:lineRule="auto"/>
        <w:jc w:val="center"/>
        <w:rPr>
          <w:rFonts w:ascii="Times New Roman" w:eastAsia="黑体" w:hAnsi="Times New Roman"/>
          <w:b/>
          <w:sz w:val="44"/>
          <w:szCs w:val="44"/>
        </w:rPr>
      </w:pPr>
      <w:r>
        <w:rPr>
          <w:rFonts w:ascii="Times New Roman" w:eastAsia="黑体" w:hAnsi="Times New Roman" w:hint="eastAsia"/>
          <w:b/>
          <w:sz w:val="44"/>
          <w:szCs w:val="44"/>
        </w:rPr>
        <w:t>液化天然气电子交易合同</w:t>
      </w:r>
    </w:p>
    <w:p w14:paraId="777FC7A1" w14:textId="77777777" w:rsidR="00EE6CFD" w:rsidRDefault="00EE6CFD">
      <w:pPr>
        <w:spacing w:beforeLines="50" w:before="156" w:afterLines="50" w:after="156" w:line="300" w:lineRule="auto"/>
        <w:rPr>
          <w:rFonts w:ascii="Times New Roman" w:hAnsi="Times New Roman"/>
          <w:sz w:val="36"/>
          <w:szCs w:val="36"/>
        </w:rPr>
      </w:pPr>
    </w:p>
    <w:p w14:paraId="7C1A762D" w14:textId="77777777" w:rsidR="00EE6CFD" w:rsidRDefault="00EE6CFD">
      <w:pPr>
        <w:spacing w:beforeLines="50" w:before="156" w:afterLines="50" w:after="156" w:line="300" w:lineRule="auto"/>
        <w:rPr>
          <w:rFonts w:ascii="Times New Roman" w:hAnsi="Times New Roman"/>
          <w:sz w:val="24"/>
        </w:rPr>
      </w:pPr>
    </w:p>
    <w:p w14:paraId="1E34A4F2" w14:textId="77777777" w:rsidR="00EE6CFD" w:rsidRDefault="00EE6CFD">
      <w:pPr>
        <w:spacing w:beforeLines="50" w:before="156" w:afterLines="50" w:after="156" w:line="300" w:lineRule="auto"/>
        <w:rPr>
          <w:rFonts w:ascii="Times New Roman" w:hAnsi="Times New Roman"/>
          <w:sz w:val="24"/>
        </w:rPr>
      </w:pPr>
    </w:p>
    <w:p w14:paraId="64A8907C" w14:textId="77777777" w:rsidR="00EE6CFD" w:rsidRDefault="00EE6CFD">
      <w:pPr>
        <w:spacing w:beforeLines="50" w:before="156" w:afterLines="50" w:after="156" w:line="300" w:lineRule="auto"/>
        <w:rPr>
          <w:rFonts w:ascii="Times New Roman" w:hAnsi="Times New Roman"/>
          <w:sz w:val="24"/>
        </w:rPr>
      </w:pPr>
    </w:p>
    <w:p w14:paraId="31BBC435" w14:textId="77777777" w:rsidR="00EE6CFD" w:rsidRDefault="0059499B">
      <w:pPr>
        <w:spacing w:beforeLines="50" w:before="156" w:afterLines="50" w:after="156" w:line="300" w:lineRule="auto"/>
        <w:jc w:val="center"/>
        <w:outlineLvl w:val="0"/>
        <w:rPr>
          <w:rFonts w:ascii="Times New Roman" w:hAnsi="宋体"/>
          <w:sz w:val="24"/>
        </w:rPr>
      </w:pPr>
      <w:r>
        <w:rPr>
          <w:rFonts w:ascii="Times New Roman" w:hAnsi="宋体" w:hint="eastAsia"/>
          <w:sz w:val="24"/>
        </w:rPr>
        <w:t>（仅适用于买卖双方通过上海石油天然气交易中心电子交易系统</w:t>
      </w:r>
    </w:p>
    <w:p w14:paraId="0B62F2F5" w14:textId="77777777" w:rsidR="00EE6CFD" w:rsidRDefault="0059499B">
      <w:pPr>
        <w:spacing w:beforeLines="50" w:before="156" w:afterLines="50" w:after="156" w:line="300" w:lineRule="auto"/>
        <w:jc w:val="center"/>
        <w:outlineLvl w:val="0"/>
        <w:rPr>
          <w:rFonts w:ascii="Times New Roman" w:hAnsi="Times New Roman"/>
          <w:sz w:val="24"/>
        </w:rPr>
      </w:pPr>
      <w:r>
        <w:rPr>
          <w:rFonts w:ascii="Times New Roman" w:hAnsi="宋体" w:hint="eastAsia"/>
          <w:sz w:val="24"/>
        </w:rPr>
        <w:t>进行商品交易）</w:t>
      </w:r>
    </w:p>
    <w:p w14:paraId="6E0F6257" w14:textId="77777777" w:rsidR="00EE6CFD" w:rsidRDefault="00EE6CFD">
      <w:pPr>
        <w:spacing w:beforeLines="50" w:before="156" w:afterLines="50" w:after="156" w:line="300" w:lineRule="auto"/>
        <w:rPr>
          <w:rFonts w:ascii="Times New Roman" w:hAnsi="Times New Roman"/>
          <w:sz w:val="36"/>
          <w:szCs w:val="36"/>
        </w:rPr>
      </w:pPr>
    </w:p>
    <w:p w14:paraId="5F3C8C6E" w14:textId="77777777" w:rsidR="00EE6CFD" w:rsidRDefault="00EE6CFD">
      <w:pPr>
        <w:spacing w:beforeLines="50" w:before="156" w:afterLines="50" w:after="156" w:line="300" w:lineRule="auto"/>
        <w:rPr>
          <w:rFonts w:ascii="Times New Roman" w:hAnsi="Times New Roman"/>
          <w:sz w:val="36"/>
          <w:szCs w:val="36"/>
        </w:rPr>
      </w:pPr>
    </w:p>
    <w:p w14:paraId="30E4364C" w14:textId="77777777" w:rsidR="00EE6CFD" w:rsidRDefault="00EE6CFD">
      <w:pPr>
        <w:spacing w:beforeLines="50" w:before="156" w:afterLines="50" w:after="156" w:line="300" w:lineRule="auto"/>
        <w:rPr>
          <w:rFonts w:ascii="Times New Roman" w:hAnsi="Times New Roman"/>
          <w:sz w:val="36"/>
          <w:szCs w:val="36"/>
        </w:rPr>
      </w:pPr>
    </w:p>
    <w:p w14:paraId="3E03CF63" w14:textId="77777777" w:rsidR="00EE6CFD" w:rsidRDefault="00EE6CFD">
      <w:pPr>
        <w:spacing w:beforeLines="50" w:before="156" w:afterLines="50" w:after="156" w:line="300" w:lineRule="auto"/>
        <w:rPr>
          <w:rFonts w:ascii="Times New Roman" w:hAnsi="Times New Roman"/>
          <w:sz w:val="36"/>
          <w:szCs w:val="36"/>
        </w:rPr>
      </w:pPr>
    </w:p>
    <w:p w14:paraId="3337D146" w14:textId="77777777" w:rsidR="00EE6CFD" w:rsidRDefault="0059499B">
      <w:pPr>
        <w:spacing w:beforeLines="50" w:before="156" w:afterLines="50" w:after="156" w:line="300" w:lineRule="auto"/>
        <w:jc w:val="center"/>
        <w:rPr>
          <w:rFonts w:ascii="Times New Roman" w:eastAsia="黑体" w:hAnsi="Times New Roman"/>
          <w:sz w:val="30"/>
          <w:szCs w:val="30"/>
        </w:rPr>
      </w:pPr>
      <w:r>
        <w:rPr>
          <w:rFonts w:ascii="Times New Roman" w:eastAsia="黑体" w:hAnsi="Times New Roman" w:hint="eastAsia"/>
          <w:sz w:val="30"/>
          <w:szCs w:val="30"/>
        </w:rPr>
        <w:t>签订地点：上海市浦东新区东园路</w:t>
      </w:r>
      <w:r>
        <w:rPr>
          <w:rFonts w:ascii="Times New Roman" w:eastAsia="黑体" w:hAnsi="Times New Roman"/>
          <w:sz w:val="30"/>
          <w:szCs w:val="30"/>
        </w:rPr>
        <w:t>18</w:t>
      </w:r>
      <w:r>
        <w:rPr>
          <w:rFonts w:ascii="Times New Roman" w:eastAsia="黑体" w:hAnsi="Times New Roman" w:hint="eastAsia"/>
          <w:sz w:val="30"/>
          <w:szCs w:val="30"/>
        </w:rPr>
        <w:t>号</w:t>
      </w:r>
    </w:p>
    <w:p w14:paraId="7F6428C4" w14:textId="77777777" w:rsidR="00EE6CFD" w:rsidRDefault="00EE6CFD">
      <w:pPr>
        <w:spacing w:beforeLines="50" w:before="156" w:afterLines="50" w:after="156" w:line="300" w:lineRule="auto"/>
        <w:jc w:val="center"/>
        <w:rPr>
          <w:rFonts w:ascii="Times New Roman" w:eastAsia="黑体" w:hAnsi="Times New Roman"/>
          <w:sz w:val="30"/>
          <w:szCs w:val="30"/>
        </w:rPr>
      </w:pPr>
    </w:p>
    <w:p w14:paraId="407CEC33" w14:textId="77777777" w:rsidR="00EE6CFD" w:rsidRDefault="0059499B">
      <w:pPr>
        <w:spacing w:beforeLines="50" w:before="156" w:afterLines="50" w:after="156" w:line="300" w:lineRule="auto"/>
        <w:jc w:val="center"/>
        <w:rPr>
          <w:rFonts w:ascii="Times New Roman" w:eastAsia="黑体" w:hAnsi="Times New Roman"/>
          <w:sz w:val="30"/>
          <w:szCs w:val="30"/>
        </w:rPr>
      </w:pPr>
      <w:r>
        <w:rPr>
          <w:rFonts w:ascii="Times New Roman" w:eastAsia="黑体" w:hAnsi="Times New Roman" w:hint="eastAsia"/>
          <w:sz w:val="30"/>
          <w:szCs w:val="30"/>
        </w:rPr>
        <w:t>签订日期：【】年【】月【】日</w:t>
      </w:r>
    </w:p>
    <w:p w14:paraId="137E4A41" w14:textId="77777777" w:rsidR="00EE6CFD" w:rsidRDefault="00EE6CFD">
      <w:pPr>
        <w:spacing w:beforeLines="50" w:before="156" w:afterLines="50" w:after="156" w:line="300" w:lineRule="auto"/>
        <w:rPr>
          <w:rFonts w:ascii="Times New Roman" w:hAnsi="Times New Roman"/>
          <w:sz w:val="36"/>
          <w:szCs w:val="36"/>
        </w:rPr>
      </w:pPr>
    </w:p>
    <w:p w14:paraId="6EF35E67" w14:textId="77777777" w:rsidR="00EE6CFD" w:rsidRDefault="00EE6CFD">
      <w:pPr>
        <w:spacing w:beforeLines="50" w:before="156" w:afterLines="50" w:after="156" w:line="300" w:lineRule="auto"/>
        <w:rPr>
          <w:rFonts w:ascii="Times New Roman" w:hAnsi="Times New Roman"/>
          <w:kern w:val="0"/>
          <w:sz w:val="32"/>
          <w:szCs w:val="32"/>
        </w:rPr>
      </w:pPr>
    </w:p>
    <w:p w14:paraId="13EA3A80" w14:textId="64FDAC50" w:rsidR="00EE6CFD" w:rsidRDefault="00EE6CFD">
      <w:pPr>
        <w:spacing w:beforeLines="50" w:before="156" w:afterLines="50" w:after="156" w:line="300" w:lineRule="auto"/>
        <w:rPr>
          <w:rFonts w:ascii="Times New Roman" w:hAnsi="Times New Roman"/>
          <w:kern w:val="0"/>
          <w:sz w:val="32"/>
          <w:szCs w:val="32"/>
        </w:rPr>
      </w:pPr>
    </w:p>
    <w:p w14:paraId="1BD3018A" w14:textId="77777777" w:rsidR="00EE6CFD" w:rsidRDefault="0059499B">
      <w:pPr>
        <w:spacing w:beforeLines="50" w:before="156" w:afterLines="50" w:after="156" w:line="300" w:lineRule="auto"/>
        <w:jc w:val="center"/>
        <w:rPr>
          <w:rFonts w:ascii="Times New Roman" w:hAnsi="Times New Roman"/>
          <w:b/>
          <w:bCs/>
          <w:sz w:val="30"/>
          <w:szCs w:val="30"/>
        </w:rPr>
      </w:pPr>
      <w:r>
        <w:rPr>
          <w:rFonts w:ascii="Times New Roman" w:hAnsi="宋体" w:hint="eastAsia"/>
          <w:b/>
          <w:bCs/>
          <w:sz w:val="30"/>
          <w:szCs w:val="30"/>
        </w:rPr>
        <w:t>上海石油天然气交易中心</w:t>
      </w:r>
    </w:p>
    <w:p w14:paraId="08EED816" w14:textId="77777777" w:rsidR="00EE6CFD" w:rsidRDefault="0059499B">
      <w:pPr>
        <w:spacing w:beforeLines="50" w:before="156" w:afterLines="50" w:after="156" w:line="300" w:lineRule="auto"/>
        <w:jc w:val="center"/>
        <w:rPr>
          <w:rFonts w:ascii="Times New Roman" w:hAnsi="Times New Roman"/>
          <w:b/>
          <w:bCs/>
          <w:sz w:val="30"/>
          <w:szCs w:val="30"/>
        </w:rPr>
      </w:pPr>
      <w:r>
        <w:rPr>
          <w:rFonts w:ascii="Times New Roman" w:hAnsi="宋体" w:hint="eastAsia"/>
          <w:b/>
          <w:bCs/>
          <w:sz w:val="30"/>
          <w:szCs w:val="30"/>
        </w:rPr>
        <w:t>液化天然气电子交易合同</w:t>
      </w:r>
    </w:p>
    <w:p w14:paraId="4DE48C5F" w14:textId="77777777" w:rsidR="00EE6CFD" w:rsidRDefault="0059499B">
      <w:pPr>
        <w:spacing w:beforeLines="50" w:before="156" w:afterLines="50" w:after="156" w:line="300" w:lineRule="auto"/>
        <w:jc w:val="center"/>
        <w:rPr>
          <w:rFonts w:ascii="Times New Roman" w:hAnsi="宋体"/>
          <w:b/>
          <w:bCs/>
          <w:sz w:val="30"/>
          <w:szCs w:val="30"/>
        </w:rPr>
      </w:pPr>
      <w:r>
        <w:rPr>
          <w:rFonts w:ascii="Times New Roman" w:hAnsi="宋体" w:hint="eastAsia"/>
          <w:b/>
          <w:bCs/>
          <w:sz w:val="30"/>
          <w:szCs w:val="30"/>
        </w:rPr>
        <w:t>（正文部分）</w:t>
      </w:r>
    </w:p>
    <w:p w14:paraId="53EA042F" w14:textId="77777777" w:rsidR="00EE6CFD" w:rsidRDefault="00EE6CFD">
      <w:pPr>
        <w:spacing w:beforeLines="50" w:before="156" w:afterLines="50" w:after="156" w:line="300" w:lineRule="auto"/>
        <w:jc w:val="center"/>
        <w:rPr>
          <w:rFonts w:ascii="Times New Roman" w:hAnsi="Times New Roman"/>
          <w:b/>
          <w:bCs/>
          <w:sz w:val="30"/>
          <w:szCs w:val="30"/>
        </w:rPr>
      </w:pPr>
    </w:p>
    <w:p w14:paraId="53AF5996" w14:textId="77777777" w:rsidR="00EE6CFD" w:rsidRDefault="0059499B">
      <w:pPr>
        <w:widowControl/>
        <w:spacing w:beforeLines="50" w:before="156" w:afterLines="50" w:after="156" w:line="300" w:lineRule="auto"/>
        <w:ind w:firstLineChars="200" w:firstLine="482"/>
        <w:jc w:val="left"/>
        <w:rPr>
          <w:rFonts w:ascii="Times New Roman" w:hAnsi="Times New Roman"/>
          <w:b/>
          <w:kern w:val="0"/>
          <w:sz w:val="24"/>
          <w:szCs w:val="24"/>
        </w:rPr>
      </w:pPr>
      <w:r>
        <w:rPr>
          <w:rFonts w:ascii="Times New Roman" w:hAnsi="宋体" w:hint="eastAsia"/>
          <w:b/>
          <w:kern w:val="0"/>
          <w:sz w:val="24"/>
          <w:szCs w:val="24"/>
        </w:rPr>
        <w:t>合同双方：</w:t>
      </w:r>
    </w:p>
    <w:p w14:paraId="0496A6C3" w14:textId="22884209" w:rsidR="00FA21F8" w:rsidRDefault="0059499B" w:rsidP="00FA21F8">
      <w:pPr>
        <w:widowControl/>
        <w:spacing w:beforeLines="50" w:before="156" w:afterLines="50" w:after="156" w:line="300" w:lineRule="auto"/>
        <w:ind w:firstLineChars="200" w:firstLine="480"/>
        <w:jc w:val="left"/>
        <w:rPr>
          <w:rFonts w:ascii="Times New Roman" w:hAnsi="Times New Roman"/>
          <w:kern w:val="0"/>
          <w:sz w:val="24"/>
          <w:szCs w:val="24"/>
          <w:u w:val="single"/>
        </w:rPr>
      </w:pPr>
      <w:r>
        <w:rPr>
          <w:rFonts w:ascii="Times New Roman" w:hAnsi="宋体" w:hint="eastAsia"/>
          <w:kern w:val="0"/>
          <w:sz w:val="24"/>
          <w:szCs w:val="24"/>
        </w:rPr>
        <w:t>卖方（全称）：</w:t>
      </w:r>
      <w:r>
        <w:rPr>
          <w:rFonts w:ascii="Times New Roman" w:hAnsi="Times New Roman"/>
          <w:kern w:val="0"/>
          <w:sz w:val="24"/>
          <w:szCs w:val="24"/>
          <w:u w:val="single"/>
        </w:rPr>
        <w:t xml:space="preserve">                  </w:t>
      </w:r>
      <w:r>
        <w:rPr>
          <w:rFonts w:ascii="Times New Roman" w:hAnsi="Times New Roman"/>
          <w:kern w:val="0"/>
          <w:sz w:val="24"/>
          <w:szCs w:val="24"/>
        </w:rPr>
        <w:br/>
      </w:r>
      <w:r>
        <w:rPr>
          <w:rFonts w:ascii="Times New Roman" w:hAnsi="宋体" w:hint="eastAsia"/>
          <w:kern w:val="0"/>
          <w:sz w:val="24"/>
          <w:szCs w:val="24"/>
        </w:rPr>
        <w:t xml:space="preserve">　　注册地址：</w:t>
      </w:r>
      <w:r>
        <w:rPr>
          <w:rFonts w:ascii="Times New Roman" w:hAnsi="Times New Roman"/>
          <w:kern w:val="0"/>
          <w:sz w:val="24"/>
          <w:szCs w:val="24"/>
          <w:u w:val="single"/>
        </w:rPr>
        <w:t xml:space="preserve">                      </w:t>
      </w:r>
      <w:r>
        <w:rPr>
          <w:rFonts w:ascii="Times New Roman" w:hAnsi="Times New Roman"/>
          <w:kern w:val="0"/>
          <w:sz w:val="24"/>
          <w:szCs w:val="24"/>
        </w:rPr>
        <w:br/>
      </w:r>
      <w:r>
        <w:rPr>
          <w:rFonts w:ascii="Times New Roman" w:hAnsi="宋体" w:hint="eastAsia"/>
          <w:kern w:val="0"/>
          <w:sz w:val="24"/>
          <w:szCs w:val="24"/>
        </w:rPr>
        <w:t xml:space="preserve">　　法定代表人或授权代表：</w:t>
      </w:r>
      <w:r>
        <w:rPr>
          <w:rFonts w:ascii="Times New Roman" w:hAnsi="Times New Roman"/>
          <w:kern w:val="0"/>
          <w:sz w:val="24"/>
          <w:szCs w:val="24"/>
          <w:u w:val="single"/>
        </w:rPr>
        <w:t xml:space="preserve">                    </w:t>
      </w:r>
      <w:r>
        <w:rPr>
          <w:rFonts w:ascii="Times New Roman" w:hAnsi="Times New Roman"/>
          <w:kern w:val="0"/>
          <w:sz w:val="24"/>
          <w:szCs w:val="24"/>
        </w:rPr>
        <w:br/>
      </w:r>
      <w:r>
        <w:rPr>
          <w:rFonts w:ascii="Times New Roman" w:hAnsi="宋体" w:hint="eastAsia"/>
          <w:kern w:val="0"/>
          <w:sz w:val="24"/>
          <w:szCs w:val="24"/>
        </w:rPr>
        <w:t xml:space="preserve">　　联系电话：</w:t>
      </w:r>
      <w:r>
        <w:rPr>
          <w:rFonts w:ascii="Times New Roman" w:hAnsi="Times New Roman"/>
          <w:kern w:val="0"/>
          <w:sz w:val="24"/>
          <w:szCs w:val="24"/>
          <w:u w:val="single"/>
        </w:rPr>
        <w:t xml:space="preserve">         </w:t>
      </w:r>
      <w:r>
        <w:rPr>
          <w:rFonts w:ascii="Times New Roman" w:hAnsi="宋体" w:hint="eastAsia"/>
          <w:kern w:val="0"/>
          <w:sz w:val="24"/>
          <w:szCs w:val="24"/>
          <w:u w:val="single"/>
        </w:rPr>
        <w:t xml:space="preserve">　　</w:t>
      </w:r>
      <w:r>
        <w:rPr>
          <w:rFonts w:ascii="Times New Roman" w:hAnsi="Times New Roman"/>
          <w:kern w:val="0"/>
          <w:sz w:val="24"/>
          <w:szCs w:val="24"/>
        </w:rPr>
        <w:t xml:space="preserve">   </w:t>
      </w:r>
      <w:r>
        <w:rPr>
          <w:rFonts w:ascii="Times New Roman" w:hAnsi="宋体" w:hint="eastAsia"/>
          <w:kern w:val="0"/>
          <w:sz w:val="24"/>
          <w:szCs w:val="24"/>
        </w:rPr>
        <w:t>邮政编码：</w:t>
      </w:r>
      <w:r>
        <w:rPr>
          <w:rFonts w:ascii="Times New Roman" w:hAnsi="Times New Roman"/>
          <w:kern w:val="0"/>
          <w:sz w:val="24"/>
          <w:szCs w:val="24"/>
          <w:u w:val="single"/>
        </w:rPr>
        <w:t xml:space="preserve">         </w:t>
      </w:r>
    </w:p>
    <w:p w14:paraId="7DF97100" w14:textId="77777777" w:rsidR="00FA21F8" w:rsidRDefault="00FA21F8" w:rsidP="00D51264">
      <w:pPr>
        <w:widowControl/>
        <w:spacing w:beforeLines="50" w:before="156" w:afterLines="50" w:after="156" w:line="300" w:lineRule="auto"/>
        <w:ind w:firstLineChars="200" w:firstLine="480"/>
        <w:jc w:val="left"/>
        <w:rPr>
          <w:rFonts w:ascii="Times New Roman" w:hAnsi="宋体"/>
          <w:kern w:val="0"/>
          <w:sz w:val="24"/>
          <w:szCs w:val="24"/>
        </w:rPr>
      </w:pPr>
    </w:p>
    <w:p w14:paraId="549D99FF" w14:textId="77777777" w:rsidR="00EE6CFD" w:rsidRDefault="0059499B" w:rsidP="00D51264">
      <w:pPr>
        <w:widowControl/>
        <w:spacing w:beforeLines="50" w:before="156" w:afterLines="50" w:after="156" w:line="300" w:lineRule="auto"/>
        <w:ind w:firstLineChars="200" w:firstLine="480"/>
        <w:jc w:val="left"/>
        <w:rPr>
          <w:rFonts w:ascii="Times New Roman" w:hAnsi="Times New Roman"/>
          <w:kern w:val="0"/>
          <w:sz w:val="24"/>
          <w:szCs w:val="24"/>
          <w:u w:val="single"/>
        </w:rPr>
      </w:pPr>
      <w:r>
        <w:rPr>
          <w:rFonts w:ascii="Times New Roman" w:hAnsi="宋体" w:hint="eastAsia"/>
          <w:kern w:val="0"/>
          <w:sz w:val="24"/>
          <w:szCs w:val="24"/>
        </w:rPr>
        <w:t>买方（全称）：</w:t>
      </w:r>
      <w:r>
        <w:rPr>
          <w:rFonts w:ascii="Times New Roman" w:hAnsi="Times New Roman"/>
          <w:kern w:val="0"/>
          <w:sz w:val="24"/>
          <w:szCs w:val="24"/>
          <w:u w:val="single"/>
        </w:rPr>
        <w:t xml:space="preserve">                  </w:t>
      </w:r>
      <w:r>
        <w:rPr>
          <w:rFonts w:ascii="Times New Roman" w:hAnsi="Times New Roman"/>
          <w:kern w:val="0"/>
          <w:sz w:val="24"/>
          <w:szCs w:val="24"/>
        </w:rPr>
        <w:br/>
      </w:r>
      <w:r>
        <w:rPr>
          <w:rFonts w:ascii="Times New Roman" w:hAnsi="宋体" w:hint="eastAsia"/>
          <w:kern w:val="0"/>
          <w:sz w:val="24"/>
          <w:szCs w:val="24"/>
        </w:rPr>
        <w:t xml:space="preserve">　　注册地址：</w:t>
      </w:r>
      <w:r>
        <w:rPr>
          <w:rFonts w:ascii="Times New Roman" w:hAnsi="Times New Roman"/>
          <w:kern w:val="0"/>
          <w:sz w:val="24"/>
          <w:szCs w:val="24"/>
          <w:u w:val="single"/>
        </w:rPr>
        <w:t xml:space="preserve">                      </w:t>
      </w:r>
      <w:r>
        <w:rPr>
          <w:rFonts w:ascii="Times New Roman" w:hAnsi="Times New Roman"/>
          <w:kern w:val="0"/>
          <w:sz w:val="24"/>
          <w:szCs w:val="24"/>
        </w:rPr>
        <w:br/>
      </w:r>
      <w:r>
        <w:rPr>
          <w:rFonts w:ascii="Times New Roman" w:hAnsi="宋体" w:hint="eastAsia"/>
          <w:kern w:val="0"/>
          <w:sz w:val="24"/>
          <w:szCs w:val="24"/>
        </w:rPr>
        <w:t xml:space="preserve">　　法定代表人或授权代表：</w:t>
      </w:r>
      <w:r>
        <w:rPr>
          <w:rFonts w:ascii="Times New Roman" w:hAnsi="Times New Roman"/>
          <w:kern w:val="0"/>
          <w:sz w:val="24"/>
          <w:szCs w:val="24"/>
          <w:u w:val="single"/>
        </w:rPr>
        <w:t xml:space="preserve">                    </w:t>
      </w:r>
      <w:r>
        <w:rPr>
          <w:rFonts w:ascii="Times New Roman" w:hAnsi="Times New Roman"/>
          <w:kern w:val="0"/>
          <w:sz w:val="24"/>
          <w:szCs w:val="24"/>
        </w:rPr>
        <w:br/>
      </w:r>
      <w:r>
        <w:rPr>
          <w:rFonts w:ascii="Times New Roman" w:hAnsi="宋体" w:hint="eastAsia"/>
          <w:kern w:val="0"/>
          <w:sz w:val="24"/>
          <w:szCs w:val="24"/>
        </w:rPr>
        <w:t xml:space="preserve">　　联系电话：</w:t>
      </w:r>
      <w:r>
        <w:rPr>
          <w:rFonts w:ascii="Times New Roman" w:hAnsi="Times New Roman"/>
          <w:kern w:val="0"/>
          <w:sz w:val="24"/>
          <w:szCs w:val="24"/>
          <w:u w:val="single"/>
        </w:rPr>
        <w:t xml:space="preserve">         </w:t>
      </w:r>
      <w:r>
        <w:rPr>
          <w:rFonts w:ascii="Times New Roman" w:hAnsi="宋体" w:hint="eastAsia"/>
          <w:kern w:val="0"/>
          <w:sz w:val="24"/>
          <w:szCs w:val="24"/>
          <w:u w:val="single"/>
        </w:rPr>
        <w:t xml:space="preserve">　　</w:t>
      </w:r>
      <w:r>
        <w:rPr>
          <w:rFonts w:ascii="Times New Roman" w:hAnsi="宋体" w:hint="eastAsia"/>
          <w:kern w:val="0"/>
          <w:sz w:val="24"/>
          <w:szCs w:val="24"/>
        </w:rPr>
        <w:t xml:space="preserve">　</w:t>
      </w:r>
      <w:r>
        <w:rPr>
          <w:rFonts w:ascii="Times New Roman" w:hAnsi="Times New Roman"/>
          <w:kern w:val="0"/>
          <w:sz w:val="24"/>
          <w:szCs w:val="24"/>
        </w:rPr>
        <w:t xml:space="preserve"> </w:t>
      </w:r>
      <w:r>
        <w:rPr>
          <w:rFonts w:ascii="Times New Roman" w:hAnsi="宋体" w:hint="eastAsia"/>
          <w:kern w:val="0"/>
          <w:sz w:val="24"/>
          <w:szCs w:val="24"/>
        </w:rPr>
        <w:t>邮政编码：</w:t>
      </w:r>
      <w:r>
        <w:rPr>
          <w:rFonts w:ascii="Times New Roman" w:hAnsi="Times New Roman"/>
          <w:kern w:val="0"/>
          <w:sz w:val="24"/>
          <w:szCs w:val="24"/>
          <w:u w:val="single"/>
        </w:rPr>
        <w:t xml:space="preserve">         </w:t>
      </w:r>
    </w:p>
    <w:p w14:paraId="01BC9F05" w14:textId="77777777" w:rsidR="00FA21F8" w:rsidRDefault="00FA21F8">
      <w:pPr>
        <w:widowControl/>
        <w:spacing w:beforeLines="50" w:before="156" w:afterLines="50" w:after="156" w:line="300" w:lineRule="auto"/>
        <w:ind w:firstLine="465"/>
        <w:jc w:val="left"/>
        <w:rPr>
          <w:rFonts w:ascii="Times New Roman" w:hAnsi="Times New Roman"/>
          <w:kern w:val="0"/>
          <w:sz w:val="24"/>
          <w:szCs w:val="24"/>
          <w:u w:val="single"/>
        </w:rPr>
      </w:pPr>
    </w:p>
    <w:p w14:paraId="648641E6" w14:textId="77777777" w:rsidR="00D161EA" w:rsidRDefault="00D161EA">
      <w:pPr>
        <w:widowControl/>
        <w:spacing w:beforeLines="50" w:before="156" w:afterLines="50" w:after="156" w:line="300" w:lineRule="auto"/>
        <w:ind w:firstLine="465"/>
        <w:jc w:val="left"/>
        <w:rPr>
          <w:rFonts w:ascii="Times New Roman" w:hAnsi="Times New Roman"/>
          <w:kern w:val="0"/>
          <w:sz w:val="24"/>
          <w:szCs w:val="24"/>
        </w:rPr>
      </w:pPr>
    </w:p>
    <w:p w14:paraId="664FC2E9" w14:textId="0CE35CEB" w:rsidR="00EE6CFD" w:rsidRDefault="00D161EA">
      <w:pPr>
        <w:widowControl/>
        <w:spacing w:beforeLines="50" w:before="156" w:afterLines="50" w:after="156" w:line="300" w:lineRule="auto"/>
        <w:ind w:firstLine="465"/>
        <w:jc w:val="left"/>
        <w:rPr>
          <w:rFonts w:ascii="Times New Roman" w:hAnsi="宋体"/>
          <w:kern w:val="0"/>
          <w:sz w:val="24"/>
          <w:szCs w:val="24"/>
        </w:rPr>
      </w:pPr>
      <w:r w:rsidRPr="005A72E6">
        <w:rPr>
          <w:rFonts w:ascii="Times New Roman" w:hAnsi="宋体" w:hint="eastAsia"/>
          <w:kern w:val="0"/>
          <w:sz w:val="24"/>
          <w:szCs w:val="24"/>
        </w:rPr>
        <w:t>鉴于买卖双方均为上海石油天然气交易中心（以下简称</w:t>
      </w:r>
      <w:r w:rsidRPr="005A72E6">
        <w:rPr>
          <w:rFonts w:ascii="Times New Roman" w:hAnsi="Times New Roman"/>
          <w:kern w:val="0"/>
          <w:sz w:val="24"/>
          <w:szCs w:val="24"/>
        </w:rPr>
        <w:t>“</w:t>
      </w:r>
      <w:r w:rsidRPr="005A72E6">
        <w:rPr>
          <w:rFonts w:ascii="Times New Roman" w:hAnsi="宋体" w:hint="eastAsia"/>
          <w:kern w:val="0"/>
          <w:sz w:val="24"/>
          <w:szCs w:val="24"/>
        </w:rPr>
        <w:t>交易中心</w:t>
      </w:r>
      <w:r w:rsidRPr="005A72E6">
        <w:rPr>
          <w:rFonts w:ascii="Times New Roman" w:hAnsi="Times New Roman" w:hint="eastAsia"/>
          <w:kern w:val="0"/>
          <w:sz w:val="24"/>
          <w:szCs w:val="24"/>
        </w:rPr>
        <w:t>”</w:t>
      </w:r>
      <w:r w:rsidRPr="005A72E6">
        <w:rPr>
          <w:rFonts w:ascii="Times New Roman" w:hAnsi="宋体" w:hint="eastAsia"/>
          <w:kern w:val="0"/>
          <w:sz w:val="24"/>
          <w:szCs w:val="24"/>
        </w:rPr>
        <w:t>）的交易商会员，且均已仔细阅读和完全理解交易中心规则，买卖双方同意遵守交易中心规则，并接受其约束。</w:t>
      </w:r>
      <w:r w:rsidRPr="005A72E6">
        <w:rPr>
          <w:rFonts w:ascii="Times New Roman" w:hAnsi="Times New Roman"/>
          <w:kern w:val="0"/>
          <w:sz w:val="24"/>
          <w:szCs w:val="24"/>
        </w:rPr>
        <w:br/>
      </w:r>
      <w:r w:rsidRPr="005A72E6">
        <w:rPr>
          <w:rFonts w:ascii="Times New Roman" w:hAnsi="宋体" w:hint="eastAsia"/>
          <w:kern w:val="0"/>
          <w:sz w:val="24"/>
          <w:szCs w:val="24"/>
        </w:rPr>
        <w:t xml:space="preserve">　　根据《中华人民共和国合同法》及交易中心规则，本着公开、公正、公平和诚实信用原则，买卖双方自愿通过交易中心电子交易系统进</w:t>
      </w:r>
      <w:r w:rsidRPr="00AE1B84">
        <w:rPr>
          <w:rFonts w:ascii="Times New Roman" w:hAnsi="宋体" w:hint="eastAsia"/>
          <w:kern w:val="0"/>
          <w:sz w:val="24"/>
          <w:szCs w:val="24"/>
        </w:rPr>
        <w:t>行商品交</w:t>
      </w:r>
      <w:r w:rsidRPr="005A72E6">
        <w:rPr>
          <w:rFonts w:ascii="Times New Roman" w:hAnsi="宋体" w:hint="eastAsia"/>
          <w:kern w:val="0"/>
          <w:sz w:val="24"/>
          <w:szCs w:val="24"/>
        </w:rPr>
        <w:t>易，订立本合同。</w:t>
      </w:r>
    </w:p>
    <w:p w14:paraId="1CF53F3C" w14:textId="77777777" w:rsidR="00E736B2" w:rsidRDefault="00E736B2">
      <w:pPr>
        <w:widowControl/>
        <w:spacing w:beforeLines="50" w:before="156" w:afterLines="50" w:after="156" w:line="300" w:lineRule="auto"/>
        <w:ind w:firstLine="465"/>
        <w:jc w:val="left"/>
        <w:rPr>
          <w:rFonts w:ascii="Times New Roman" w:hAnsi="宋体"/>
          <w:kern w:val="0"/>
          <w:sz w:val="24"/>
          <w:szCs w:val="24"/>
        </w:rPr>
      </w:pPr>
    </w:p>
    <w:p w14:paraId="0787AB6E" w14:textId="77777777" w:rsidR="00E736B2" w:rsidRDefault="00E736B2">
      <w:pPr>
        <w:widowControl/>
        <w:spacing w:beforeLines="50" w:before="156" w:afterLines="50" w:after="156" w:line="300" w:lineRule="auto"/>
        <w:ind w:firstLine="465"/>
        <w:jc w:val="left"/>
        <w:rPr>
          <w:rFonts w:ascii="Times New Roman" w:hAnsi="宋体"/>
          <w:kern w:val="0"/>
          <w:sz w:val="24"/>
          <w:szCs w:val="24"/>
        </w:rPr>
      </w:pPr>
    </w:p>
    <w:tbl>
      <w:tblPr>
        <w:tblW w:w="8316"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2"/>
        <w:gridCol w:w="1476"/>
        <w:gridCol w:w="2214"/>
        <w:gridCol w:w="3684"/>
      </w:tblGrid>
      <w:tr w:rsidR="00EE6CFD" w14:paraId="0E963AAF" w14:textId="77777777">
        <w:trPr>
          <w:tblCellSpacing w:w="0" w:type="dxa"/>
        </w:trPr>
        <w:tc>
          <w:tcPr>
            <w:tcW w:w="942" w:type="dxa"/>
          </w:tcPr>
          <w:p w14:paraId="7AC84B23" w14:textId="77777777" w:rsidR="00EE6CFD" w:rsidRDefault="0059499B">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lastRenderedPageBreak/>
              <w:t>序号</w:t>
            </w:r>
          </w:p>
        </w:tc>
        <w:tc>
          <w:tcPr>
            <w:tcW w:w="1476" w:type="dxa"/>
            <w:vAlign w:val="center"/>
          </w:tcPr>
          <w:p w14:paraId="70F7760C" w14:textId="77777777" w:rsidR="00EE6CFD" w:rsidRDefault="0059499B">
            <w:pPr>
              <w:widowControl/>
              <w:spacing w:beforeLines="50" w:before="156" w:afterLines="50" w:after="156" w:line="300" w:lineRule="auto"/>
              <w:jc w:val="center"/>
              <w:rPr>
                <w:rFonts w:ascii="Times New Roman" w:hAnsi="Times New Roman"/>
                <w:kern w:val="0"/>
                <w:sz w:val="24"/>
                <w:szCs w:val="24"/>
              </w:rPr>
            </w:pPr>
            <w:r>
              <w:rPr>
                <w:rFonts w:ascii="Times New Roman" w:hAnsi="宋体" w:hint="eastAsia"/>
                <w:kern w:val="0"/>
                <w:sz w:val="24"/>
                <w:szCs w:val="24"/>
              </w:rPr>
              <w:t>商品名称</w:t>
            </w:r>
          </w:p>
        </w:tc>
        <w:tc>
          <w:tcPr>
            <w:tcW w:w="5898" w:type="dxa"/>
            <w:gridSpan w:val="2"/>
          </w:tcPr>
          <w:p w14:paraId="60789FC5" w14:textId="77777777" w:rsidR="00EE6CFD" w:rsidRDefault="0059499B">
            <w:pPr>
              <w:widowControl/>
              <w:spacing w:beforeLines="50" w:before="156" w:afterLines="50" w:after="156" w:line="300" w:lineRule="auto"/>
              <w:jc w:val="left"/>
              <w:rPr>
                <w:rFonts w:ascii="Times New Roman" w:hAnsi="Times New Roman"/>
                <w:kern w:val="0"/>
                <w:sz w:val="24"/>
                <w:szCs w:val="24"/>
              </w:rPr>
            </w:pPr>
            <w:r>
              <w:rPr>
                <w:rFonts w:ascii="Times New Roman" w:hAnsi="宋体" w:hint="eastAsia"/>
                <w:kern w:val="0"/>
                <w:sz w:val="24"/>
                <w:szCs w:val="24"/>
              </w:rPr>
              <w:t>液化天然气（</w:t>
            </w:r>
            <w:r>
              <w:rPr>
                <w:rFonts w:ascii="Times New Roman" w:hAnsi="宋体" w:hint="eastAsia"/>
                <w:kern w:val="0"/>
                <w:sz w:val="24"/>
                <w:szCs w:val="24"/>
              </w:rPr>
              <w:t>LNG</w:t>
            </w:r>
            <w:r>
              <w:rPr>
                <w:rFonts w:ascii="Times New Roman" w:hAnsi="宋体" w:hint="eastAsia"/>
                <w:kern w:val="0"/>
                <w:sz w:val="24"/>
                <w:szCs w:val="24"/>
              </w:rPr>
              <w:t>）</w:t>
            </w:r>
          </w:p>
        </w:tc>
      </w:tr>
      <w:tr w:rsidR="00EE6CFD" w14:paraId="154ED129" w14:textId="77777777">
        <w:trPr>
          <w:tblCellSpacing w:w="0" w:type="dxa"/>
        </w:trPr>
        <w:tc>
          <w:tcPr>
            <w:tcW w:w="942" w:type="dxa"/>
          </w:tcPr>
          <w:p w14:paraId="3456178D" w14:textId="77777777" w:rsidR="00EE6CFD" w:rsidRDefault="0059499B">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1</w:t>
            </w:r>
          </w:p>
        </w:tc>
        <w:tc>
          <w:tcPr>
            <w:tcW w:w="1476" w:type="dxa"/>
            <w:vAlign w:val="center"/>
          </w:tcPr>
          <w:p w14:paraId="65D25D1A" w14:textId="77777777" w:rsidR="00EE6CFD" w:rsidRDefault="00300179">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合同期</w:t>
            </w:r>
          </w:p>
        </w:tc>
        <w:tc>
          <w:tcPr>
            <w:tcW w:w="5898" w:type="dxa"/>
            <w:gridSpan w:val="2"/>
          </w:tcPr>
          <w:p w14:paraId="524AA954" w14:textId="77777777" w:rsidR="00EE6CFD" w:rsidRDefault="0059499B">
            <w:pPr>
              <w:widowControl/>
              <w:spacing w:beforeLines="50" w:before="156" w:afterLines="50" w:after="156" w:line="300" w:lineRule="auto"/>
              <w:jc w:val="left"/>
              <w:rPr>
                <w:rFonts w:ascii="Times New Roman" w:hAnsi="宋体"/>
                <w:kern w:val="0"/>
                <w:sz w:val="24"/>
                <w:szCs w:val="24"/>
              </w:rPr>
            </w:pPr>
            <w:r>
              <w:rPr>
                <w:rFonts w:ascii="Times New Roman" w:hAnsi="Times New Roman"/>
                <w:b/>
                <w:bCs/>
                <w:kern w:val="0"/>
                <w:sz w:val="24"/>
                <w:szCs w:val="24"/>
                <w:highlight w:val="cyan"/>
              </w:rPr>
              <w:t>【</w:t>
            </w:r>
            <w:r>
              <w:rPr>
                <w:rFonts w:ascii="Times New Roman" w:hAnsi="Times New Roman" w:hint="eastAsia"/>
                <w:b/>
                <w:bCs/>
                <w:kern w:val="0"/>
                <w:sz w:val="24"/>
                <w:szCs w:val="24"/>
                <w:highlight w:val="cyan"/>
              </w:rPr>
              <w:t>根据交易结果自动填入</w:t>
            </w:r>
            <w:r>
              <w:rPr>
                <w:rFonts w:ascii="Times New Roman" w:hAnsi="Times New Roman"/>
                <w:b/>
                <w:bCs/>
                <w:kern w:val="0"/>
                <w:sz w:val="24"/>
                <w:szCs w:val="24"/>
                <w:highlight w:val="cyan"/>
              </w:rPr>
              <w:t>】</w:t>
            </w:r>
          </w:p>
        </w:tc>
      </w:tr>
      <w:tr w:rsidR="00EE6CFD" w14:paraId="3D9CC57C" w14:textId="77777777">
        <w:trPr>
          <w:tblCellSpacing w:w="0" w:type="dxa"/>
        </w:trPr>
        <w:tc>
          <w:tcPr>
            <w:tcW w:w="942" w:type="dxa"/>
            <w:vMerge w:val="restart"/>
          </w:tcPr>
          <w:p w14:paraId="0BBADCFA" w14:textId="77777777" w:rsidR="00EE6CFD" w:rsidRDefault="00EE6CFD">
            <w:pPr>
              <w:widowControl/>
              <w:spacing w:beforeLines="50" w:before="156" w:afterLines="50" w:after="156" w:line="300" w:lineRule="auto"/>
              <w:jc w:val="center"/>
              <w:rPr>
                <w:rFonts w:ascii="Times New Roman" w:hAnsi="宋体"/>
                <w:kern w:val="0"/>
                <w:sz w:val="24"/>
                <w:szCs w:val="24"/>
              </w:rPr>
            </w:pPr>
          </w:p>
          <w:p w14:paraId="1ABC1673" w14:textId="77777777" w:rsidR="00EE6CFD" w:rsidRDefault="0059499B">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2</w:t>
            </w:r>
          </w:p>
        </w:tc>
        <w:tc>
          <w:tcPr>
            <w:tcW w:w="1476" w:type="dxa"/>
            <w:vMerge w:val="restart"/>
            <w:vAlign w:val="center"/>
          </w:tcPr>
          <w:p w14:paraId="3CB5F306" w14:textId="77777777" w:rsidR="00EE6CFD" w:rsidRDefault="0059499B">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合同量（吨）</w:t>
            </w:r>
          </w:p>
        </w:tc>
        <w:tc>
          <w:tcPr>
            <w:tcW w:w="2214" w:type="dxa"/>
          </w:tcPr>
          <w:p w14:paraId="2B38FE54" w14:textId="77777777" w:rsidR="00EE6CFD" w:rsidRDefault="0059499B">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卖方送到的</w:t>
            </w:r>
            <w:r>
              <w:rPr>
                <w:rFonts w:ascii="Times New Roman" w:hAnsi="宋体"/>
                <w:kern w:val="0"/>
                <w:sz w:val="24"/>
                <w:szCs w:val="24"/>
              </w:rPr>
              <w:t>LNG</w:t>
            </w:r>
          </w:p>
        </w:tc>
        <w:tc>
          <w:tcPr>
            <w:tcW w:w="3684" w:type="dxa"/>
            <w:vAlign w:val="center"/>
          </w:tcPr>
          <w:p w14:paraId="4481AB7D" w14:textId="77777777" w:rsidR="00EE6CFD" w:rsidRDefault="0059499B">
            <w:pPr>
              <w:widowControl/>
              <w:spacing w:beforeLines="50" w:before="156" w:afterLines="50" w:after="156" w:line="300" w:lineRule="auto"/>
              <w:jc w:val="left"/>
              <w:rPr>
                <w:rFonts w:ascii="Times New Roman" w:hAnsi="Times New Roman"/>
                <w:b/>
                <w:bCs/>
                <w:kern w:val="0"/>
                <w:sz w:val="24"/>
                <w:szCs w:val="24"/>
                <w:highlight w:val="cyan"/>
              </w:rPr>
            </w:pPr>
            <w:r>
              <w:rPr>
                <w:rFonts w:ascii="Times New Roman" w:hAnsi="Times New Roman"/>
                <w:b/>
                <w:bCs/>
                <w:kern w:val="0"/>
                <w:sz w:val="24"/>
                <w:szCs w:val="24"/>
                <w:highlight w:val="cyan"/>
              </w:rPr>
              <w:t>【</w:t>
            </w:r>
            <w:r>
              <w:rPr>
                <w:rFonts w:ascii="Times New Roman" w:hAnsi="Times New Roman" w:hint="eastAsia"/>
                <w:b/>
                <w:bCs/>
                <w:kern w:val="0"/>
                <w:sz w:val="24"/>
                <w:szCs w:val="24"/>
                <w:highlight w:val="cyan"/>
              </w:rPr>
              <w:t>根据交易结果自动填入</w:t>
            </w:r>
            <w:r>
              <w:rPr>
                <w:rFonts w:ascii="Times New Roman" w:hAnsi="Times New Roman"/>
                <w:b/>
                <w:bCs/>
                <w:kern w:val="0"/>
                <w:sz w:val="24"/>
                <w:szCs w:val="24"/>
                <w:highlight w:val="cyan"/>
              </w:rPr>
              <w:t>】</w:t>
            </w:r>
          </w:p>
        </w:tc>
      </w:tr>
      <w:tr w:rsidR="00EE6CFD" w14:paraId="4B2DF0D0" w14:textId="77777777">
        <w:trPr>
          <w:tblCellSpacing w:w="0" w:type="dxa"/>
        </w:trPr>
        <w:tc>
          <w:tcPr>
            <w:tcW w:w="942" w:type="dxa"/>
            <w:vMerge/>
          </w:tcPr>
          <w:p w14:paraId="4250EF2D" w14:textId="77777777" w:rsidR="00EE6CFD" w:rsidRDefault="00EE6CFD">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35F475FA" w14:textId="77777777" w:rsidR="00EE6CFD" w:rsidRDefault="00EE6CFD">
            <w:pPr>
              <w:widowControl/>
              <w:spacing w:beforeLines="50" w:before="156" w:afterLines="50" w:after="156" w:line="300" w:lineRule="auto"/>
              <w:jc w:val="center"/>
              <w:rPr>
                <w:rFonts w:ascii="Times New Roman" w:hAnsi="宋体"/>
                <w:kern w:val="0"/>
                <w:sz w:val="24"/>
                <w:szCs w:val="24"/>
              </w:rPr>
            </w:pPr>
          </w:p>
        </w:tc>
        <w:tc>
          <w:tcPr>
            <w:tcW w:w="2214" w:type="dxa"/>
          </w:tcPr>
          <w:p w14:paraId="7E5ECF7C" w14:textId="77777777" w:rsidR="00EE6CFD" w:rsidRDefault="0059499B">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买方自提的</w:t>
            </w:r>
            <w:r>
              <w:rPr>
                <w:rFonts w:ascii="Times New Roman" w:hAnsi="宋体"/>
                <w:kern w:val="0"/>
                <w:sz w:val="24"/>
                <w:szCs w:val="24"/>
              </w:rPr>
              <w:t>LNG</w:t>
            </w:r>
          </w:p>
        </w:tc>
        <w:tc>
          <w:tcPr>
            <w:tcW w:w="3684" w:type="dxa"/>
            <w:vAlign w:val="center"/>
          </w:tcPr>
          <w:p w14:paraId="164AB5D2" w14:textId="77777777" w:rsidR="00EE6CFD" w:rsidRDefault="0059499B">
            <w:pPr>
              <w:widowControl/>
              <w:spacing w:beforeLines="50" w:before="156" w:afterLines="50" w:after="156" w:line="300" w:lineRule="auto"/>
              <w:jc w:val="left"/>
              <w:rPr>
                <w:rFonts w:ascii="Times New Roman" w:hAnsi="Times New Roman"/>
                <w:b/>
                <w:bCs/>
                <w:kern w:val="0"/>
                <w:sz w:val="24"/>
                <w:szCs w:val="24"/>
                <w:highlight w:val="cyan"/>
              </w:rPr>
            </w:pPr>
            <w:r>
              <w:rPr>
                <w:rFonts w:ascii="Times New Roman" w:hAnsi="Times New Roman"/>
                <w:b/>
                <w:bCs/>
                <w:kern w:val="0"/>
                <w:sz w:val="24"/>
                <w:szCs w:val="24"/>
                <w:highlight w:val="cyan"/>
              </w:rPr>
              <w:t>【</w:t>
            </w:r>
            <w:r>
              <w:rPr>
                <w:rFonts w:ascii="Times New Roman" w:hAnsi="Times New Roman" w:hint="eastAsia"/>
                <w:b/>
                <w:bCs/>
                <w:kern w:val="0"/>
                <w:sz w:val="24"/>
                <w:szCs w:val="24"/>
                <w:highlight w:val="cyan"/>
              </w:rPr>
              <w:t>根据交易结果自动填入</w:t>
            </w:r>
            <w:r>
              <w:rPr>
                <w:rFonts w:ascii="Times New Roman" w:hAnsi="Times New Roman"/>
                <w:b/>
                <w:bCs/>
                <w:kern w:val="0"/>
                <w:sz w:val="24"/>
                <w:szCs w:val="24"/>
                <w:highlight w:val="cyan"/>
              </w:rPr>
              <w:t>】</w:t>
            </w:r>
          </w:p>
        </w:tc>
      </w:tr>
      <w:tr w:rsidR="00D90F23" w14:paraId="0ECD9835" w14:textId="77777777" w:rsidTr="00EC72F3">
        <w:trPr>
          <w:tblCellSpacing w:w="0" w:type="dxa"/>
        </w:trPr>
        <w:tc>
          <w:tcPr>
            <w:tcW w:w="942" w:type="dxa"/>
            <w:vMerge w:val="restart"/>
          </w:tcPr>
          <w:p w14:paraId="3C7C25E4" w14:textId="4C3801F5" w:rsidR="00D90F23" w:rsidRDefault="00D90F23" w:rsidP="008A033F">
            <w:pPr>
              <w:widowControl/>
              <w:spacing w:beforeLines="50" w:before="156" w:afterLines="50" w:after="156" w:line="300" w:lineRule="auto"/>
              <w:jc w:val="center"/>
              <w:rPr>
                <w:rFonts w:ascii="Times New Roman" w:hAnsi="宋体"/>
                <w:kern w:val="0"/>
                <w:sz w:val="24"/>
                <w:szCs w:val="24"/>
              </w:rPr>
            </w:pPr>
          </w:p>
          <w:p w14:paraId="01C67CDD"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p>
          <w:p w14:paraId="5EC7B536"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p>
          <w:p w14:paraId="2E7FC27E"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p>
          <w:p w14:paraId="67C58393" w14:textId="77777777" w:rsidR="004E3458" w:rsidRDefault="004E3458" w:rsidP="008A033F">
            <w:pPr>
              <w:spacing w:beforeLines="50" w:before="156" w:afterLines="50" w:after="156" w:line="300" w:lineRule="auto"/>
              <w:jc w:val="center"/>
              <w:rPr>
                <w:rFonts w:ascii="Times New Roman" w:hAnsi="宋体"/>
                <w:kern w:val="0"/>
                <w:sz w:val="24"/>
                <w:szCs w:val="24"/>
              </w:rPr>
            </w:pPr>
          </w:p>
          <w:p w14:paraId="36B0E661" w14:textId="77777777" w:rsidR="00D90F23" w:rsidRDefault="00D90F23" w:rsidP="008A033F">
            <w:pPr>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3</w:t>
            </w:r>
          </w:p>
        </w:tc>
        <w:tc>
          <w:tcPr>
            <w:tcW w:w="1476" w:type="dxa"/>
            <w:vMerge w:val="restart"/>
            <w:vAlign w:val="center"/>
          </w:tcPr>
          <w:p w14:paraId="3B82E4A4"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月度计划</w:t>
            </w:r>
          </w:p>
          <w:p w14:paraId="278A4A69"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执行率</w:t>
            </w:r>
          </w:p>
          <w:p w14:paraId="7F556805" w14:textId="102C5218" w:rsidR="00D90F23" w:rsidRPr="00AE422D" w:rsidRDefault="00D90F23" w:rsidP="008A033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Cs w:val="24"/>
                <w:highlight w:val="yellow"/>
              </w:rPr>
              <w:t>[</w:t>
            </w:r>
            <w:r w:rsidRPr="00007242">
              <w:rPr>
                <w:rFonts w:ascii="Times New Roman" w:hAnsi="宋体" w:hint="eastAsia"/>
                <w:kern w:val="0"/>
                <w:szCs w:val="24"/>
                <w:highlight w:val="yellow"/>
              </w:rPr>
              <w:t>适用于合同期大于等于一个月的合同</w:t>
            </w:r>
            <w:r>
              <w:rPr>
                <w:rFonts w:ascii="Times New Roman" w:hAnsi="宋体" w:hint="eastAsia"/>
                <w:kern w:val="0"/>
                <w:szCs w:val="24"/>
                <w:highlight w:val="yellow"/>
              </w:rPr>
              <w:t>]</w:t>
            </w:r>
          </w:p>
        </w:tc>
        <w:tc>
          <w:tcPr>
            <w:tcW w:w="2214" w:type="dxa"/>
          </w:tcPr>
          <w:p w14:paraId="0A848BC5" w14:textId="77777777" w:rsidR="00D90F23" w:rsidRPr="00171758" w:rsidRDefault="00D90F23" w:rsidP="0066171F">
            <w:pPr>
              <w:widowControl/>
              <w:spacing w:beforeLines="50" w:before="156" w:afterLines="50" w:after="156" w:line="300" w:lineRule="auto"/>
              <w:jc w:val="left"/>
              <w:rPr>
                <w:rFonts w:ascii="Times New Roman" w:hAnsi="宋体"/>
                <w:kern w:val="0"/>
                <w:sz w:val="24"/>
                <w:szCs w:val="24"/>
              </w:rPr>
            </w:pPr>
            <w:r w:rsidRPr="00171758">
              <w:rPr>
                <w:rFonts w:ascii="Times New Roman" w:hAnsi="宋体" w:hint="eastAsia"/>
                <w:kern w:val="0"/>
                <w:sz w:val="24"/>
                <w:szCs w:val="24"/>
              </w:rPr>
              <w:t>月度</w:t>
            </w:r>
            <w:r>
              <w:rPr>
                <w:rFonts w:ascii="Times New Roman" w:hAnsi="宋体" w:hint="eastAsia"/>
                <w:kern w:val="0"/>
                <w:sz w:val="24"/>
                <w:szCs w:val="24"/>
              </w:rPr>
              <w:t>计划最低</w:t>
            </w:r>
            <w:r w:rsidRPr="00171758">
              <w:rPr>
                <w:rFonts w:ascii="Times New Roman" w:hAnsi="宋体" w:hint="eastAsia"/>
                <w:kern w:val="0"/>
                <w:sz w:val="24"/>
                <w:szCs w:val="24"/>
              </w:rPr>
              <w:t>执行率</w:t>
            </w:r>
          </w:p>
        </w:tc>
        <w:tc>
          <w:tcPr>
            <w:tcW w:w="3684" w:type="dxa"/>
          </w:tcPr>
          <w:p w14:paraId="19F2B319" w14:textId="4FA8317C" w:rsidR="00D90F23" w:rsidRPr="00A313A1" w:rsidRDefault="00A313A1" w:rsidP="008A033F">
            <w:pPr>
              <w:widowControl/>
              <w:spacing w:beforeLines="50" w:before="156" w:afterLines="50" w:after="156" w:line="300" w:lineRule="auto"/>
              <w:jc w:val="left"/>
              <w:rPr>
                <w:rFonts w:ascii="Times New Roman" w:hAnsi="Times New Roman"/>
                <w:bCs/>
                <w:kern w:val="0"/>
                <w:sz w:val="24"/>
                <w:szCs w:val="24"/>
                <w:highlight w:val="yellow"/>
              </w:rPr>
            </w:pPr>
            <w:r w:rsidRPr="00A313A1">
              <w:rPr>
                <w:rFonts w:ascii="Times New Roman" w:hAnsi="Times New Roman" w:hint="eastAsia"/>
                <w:bCs/>
                <w:color w:val="000000" w:themeColor="text1"/>
                <w:kern w:val="0"/>
                <w:sz w:val="24"/>
                <w:szCs w:val="24"/>
              </w:rPr>
              <w:t>95%</w:t>
            </w:r>
            <w:r w:rsidRPr="00A313A1">
              <w:rPr>
                <w:rFonts w:ascii="Times New Roman" w:hAnsi="Times New Roman" w:hint="eastAsia"/>
                <w:bCs/>
                <w:color w:val="000000" w:themeColor="text1"/>
                <w:kern w:val="0"/>
                <w:sz w:val="24"/>
                <w:szCs w:val="24"/>
              </w:rPr>
              <w:t>，如交易中心发布的公告和</w:t>
            </w:r>
            <w:r w:rsidRPr="00A313A1">
              <w:rPr>
                <w:rFonts w:ascii="Times New Roman" w:hAnsi="Times New Roman" w:hint="eastAsia"/>
                <w:bCs/>
                <w:color w:val="000000" w:themeColor="text1"/>
                <w:kern w:val="0"/>
                <w:sz w:val="24"/>
                <w:szCs w:val="24"/>
              </w:rPr>
              <w:t>/</w:t>
            </w:r>
            <w:r w:rsidRPr="00A313A1">
              <w:rPr>
                <w:rFonts w:ascii="Times New Roman" w:hAnsi="Times New Roman" w:hint="eastAsia"/>
                <w:bCs/>
                <w:color w:val="000000" w:themeColor="text1"/>
                <w:kern w:val="0"/>
                <w:sz w:val="24"/>
                <w:szCs w:val="24"/>
              </w:rPr>
              <w:t>或本合同备注另有约定，以交易中心发布的公告和</w:t>
            </w:r>
            <w:r w:rsidRPr="00A313A1">
              <w:rPr>
                <w:rFonts w:ascii="Times New Roman" w:hAnsi="Times New Roman" w:hint="eastAsia"/>
                <w:bCs/>
                <w:color w:val="000000" w:themeColor="text1"/>
                <w:kern w:val="0"/>
                <w:sz w:val="24"/>
                <w:szCs w:val="24"/>
              </w:rPr>
              <w:t>/</w:t>
            </w:r>
            <w:r w:rsidRPr="00A313A1">
              <w:rPr>
                <w:rFonts w:ascii="Times New Roman" w:hAnsi="Times New Roman" w:hint="eastAsia"/>
                <w:bCs/>
                <w:color w:val="000000" w:themeColor="text1"/>
                <w:kern w:val="0"/>
                <w:sz w:val="24"/>
                <w:szCs w:val="24"/>
              </w:rPr>
              <w:t>或本合同备注为准</w:t>
            </w:r>
          </w:p>
        </w:tc>
      </w:tr>
      <w:tr w:rsidR="00D90F23" w14:paraId="12954E4C" w14:textId="77777777" w:rsidTr="00EC72F3">
        <w:trPr>
          <w:tblCellSpacing w:w="0" w:type="dxa"/>
        </w:trPr>
        <w:tc>
          <w:tcPr>
            <w:tcW w:w="942" w:type="dxa"/>
            <w:vMerge/>
          </w:tcPr>
          <w:p w14:paraId="0054DFBB" w14:textId="77777777" w:rsidR="00D90F23" w:rsidRDefault="00D90F23" w:rsidP="008A033F">
            <w:pPr>
              <w:spacing w:beforeLines="50" w:before="156" w:afterLines="50" w:after="156" w:line="300" w:lineRule="auto"/>
              <w:jc w:val="center"/>
              <w:rPr>
                <w:rFonts w:ascii="Times New Roman" w:hAnsi="宋体"/>
                <w:kern w:val="0"/>
                <w:sz w:val="24"/>
                <w:szCs w:val="24"/>
              </w:rPr>
            </w:pPr>
          </w:p>
        </w:tc>
        <w:tc>
          <w:tcPr>
            <w:tcW w:w="1476" w:type="dxa"/>
            <w:vMerge/>
            <w:vAlign w:val="center"/>
          </w:tcPr>
          <w:p w14:paraId="5317BE6E"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p>
        </w:tc>
        <w:tc>
          <w:tcPr>
            <w:tcW w:w="2214" w:type="dxa"/>
          </w:tcPr>
          <w:p w14:paraId="50F17653" w14:textId="77777777" w:rsidR="00D90F23" w:rsidRPr="00171758" w:rsidRDefault="00D90F23" w:rsidP="008A033F">
            <w:pPr>
              <w:widowControl/>
              <w:spacing w:beforeLines="50" w:before="156" w:afterLines="50" w:after="156" w:line="300" w:lineRule="auto"/>
              <w:jc w:val="left"/>
              <w:rPr>
                <w:rFonts w:ascii="Times New Roman" w:hAnsi="宋体"/>
                <w:kern w:val="0"/>
                <w:sz w:val="24"/>
                <w:szCs w:val="24"/>
              </w:rPr>
            </w:pPr>
            <w:r w:rsidRPr="00171758">
              <w:rPr>
                <w:rFonts w:ascii="Times New Roman" w:hAnsi="宋体" w:hint="eastAsia"/>
                <w:kern w:val="0"/>
                <w:sz w:val="24"/>
                <w:szCs w:val="24"/>
              </w:rPr>
              <w:t>月度</w:t>
            </w:r>
            <w:r>
              <w:rPr>
                <w:rFonts w:ascii="Times New Roman" w:hAnsi="宋体" w:hint="eastAsia"/>
                <w:kern w:val="0"/>
                <w:sz w:val="24"/>
                <w:szCs w:val="24"/>
              </w:rPr>
              <w:t>计划最高</w:t>
            </w:r>
            <w:r w:rsidRPr="00171758">
              <w:rPr>
                <w:rFonts w:ascii="Times New Roman" w:hAnsi="宋体" w:hint="eastAsia"/>
                <w:kern w:val="0"/>
                <w:sz w:val="24"/>
                <w:szCs w:val="24"/>
              </w:rPr>
              <w:t>执行率</w:t>
            </w:r>
          </w:p>
        </w:tc>
        <w:tc>
          <w:tcPr>
            <w:tcW w:w="3684" w:type="dxa"/>
          </w:tcPr>
          <w:p w14:paraId="5A5539C0" w14:textId="5ABB5F5A" w:rsidR="00D90F23" w:rsidRPr="00A313A1" w:rsidRDefault="00A313A1" w:rsidP="008A033F">
            <w:pPr>
              <w:widowControl/>
              <w:spacing w:beforeLines="50" w:before="156" w:afterLines="50" w:after="156" w:line="300" w:lineRule="auto"/>
              <w:jc w:val="left"/>
              <w:rPr>
                <w:rFonts w:ascii="Times New Roman" w:hAnsi="Times New Roman"/>
                <w:bCs/>
                <w:kern w:val="0"/>
                <w:sz w:val="24"/>
                <w:szCs w:val="24"/>
                <w:highlight w:val="yellow"/>
              </w:rPr>
            </w:pPr>
            <w:r w:rsidRPr="00A313A1">
              <w:rPr>
                <w:rFonts w:ascii="Times New Roman" w:hAnsi="Times New Roman" w:hint="eastAsia"/>
                <w:bCs/>
                <w:kern w:val="0"/>
                <w:sz w:val="24"/>
                <w:szCs w:val="24"/>
              </w:rPr>
              <w:t>105%</w:t>
            </w:r>
            <w:r w:rsidRPr="00A313A1">
              <w:rPr>
                <w:rFonts w:ascii="Times New Roman" w:hAnsi="Times New Roman" w:hint="eastAsia"/>
                <w:bCs/>
                <w:kern w:val="0"/>
                <w:sz w:val="24"/>
                <w:szCs w:val="24"/>
              </w:rPr>
              <w:t>，如交易中心发布的公告和</w:t>
            </w:r>
            <w:r w:rsidRPr="00A313A1">
              <w:rPr>
                <w:rFonts w:ascii="Times New Roman" w:hAnsi="Times New Roman" w:hint="eastAsia"/>
                <w:bCs/>
                <w:kern w:val="0"/>
                <w:sz w:val="24"/>
                <w:szCs w:val="24"/>
              </w:rPr>
              <w:t>/</w:t>
            </w:r>
            <w:r w:rsidRPr="00A313A1">
              <w:rPr>
                <w:rFonts w:ascii="Times New Roman" w:hAnsi="Times New Roman" w:hint="eastAsia"/>
                <w:bCs/>
                <w:kern w:val="0"/>
                <w:sz w:val="24"/>
                <w:szCs w:val="24"/>
              </w:rPr>
              <w:t>或本合同备注另有约定，以交易中心发布的公告和</w:t>
            </w:r>
            <w:r w:rsidRPr="00A313A1">
              <w:rPr>
                <w:rFonts w:ascii="Times New Roman" w:hAnsi="Times New Roman" w:hint="eastAsia"/>
                <w:bCs/>
                <w:kern w:val="0"/>
                <w:sz w:val="24"/>
                <w:szCs w:val="24"/>
              </w:rPr>
              <w:t>/</w:t>
            </w:r>
            <w:r w:rsidRPr="00A313A1">
              <w:rPr>
                <w:rFonts w:ascii="Times New Roman" w:hAnsi="Times New Roman" w:hint="eastAsia"/>
                <w:bCs/>
                <w:kern w:val="0"/>
                <w:sz w:val="24"/>
                <w:szCs w:val="24"/>
              </w:rPr>
              <w:t>或本合同备注为准</w:t>
            </w:r>
          </w:p>
        </w:tc>
      </w:tr>
      <w:tr w:rsidR="00D90F23" w14:paraId="7586BFF6" w14:textId="77777777" w:rsidTr="00EC72F3">
        <w:trPr>
          <w:tblCellSpacing w:w="0" w:type="dxa"/>
        </w:trPr>
        <w:tc>
          <w:tcPr>
            <w:tcW w:w="942" w:type="dxa"/>
            <w:vMerge/>
          </w:tcPr>
          <w:p w14:paraId="48CAB3AC" w14:textId="77777777" w:rsidR="00D90F23" w:rsidRDefault="00D90F23" w:rsidP="008A033F">
            <w:pPr>
              <w:spacing w:beforeLines="50" w:before="156" w:afterLines="50" w:after="156" w:line="300" w:lineRule="auto"/>
              <w:jc w:val="center"/>
              <w:rPr>
                <w:rFonts w:ascii="Times New Roman" w:hAnsi="宋体"/>
                <w:kern w:val="0"/>
                <w:sz w:val="24"/>
                <w:szCs w:val="24"/>
              </w:rPr>
            </w:pPr>
          </w:p>
        </w:tc>
        <w:tc>
          <w:tcPr>
            <w:tcW w:w="1476" w:type="dxa"/>
            <w:vMerge/>
            <w:vAlign w:val="center"/>
          </w:tcPr>
          <w:p w14:paraId="235BB603" w14:textId="77777777" w:rsidR="00D90F23" w:rsidRDefault="00D90F23" w:rsidP="008A033F">
            <w:pPr>
              <w:widowControl/>
              <w:spacing w:beforeLines="50" w:before="156" w:afterLines="50" w:after="156" w:line="300" w:lineRule="auto"/>
              <w:jc w:val="center"/>
              <w:rPr>
                <w:rFonts w:ascii="Times New Roman" w:hAnsi="宋体"/>
                <w:kern w:val="0"/>
                <w:sz w:val="24"/>
                <w:szCs w:val="24"/>
              </w:rPr>
            </w:pPr>
          </w:p>
        </w:tc>
        <w:tc>
          <w:tcPr>
            <w:tcW w:w="2214" w:type="dxa"/>
          </w:tcPr>
          <w:p w14:paraId="1062537B" w14:textId="6DB19C82" w:rsidR="00D90F23" w:rsidRPr="00171758" w:rsidRDefault="00D90F23" w:rsidP="008A033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月度欠提</w:t>
            </w:r>
          </w:p>
        </w:tc>
        <w:tc>
          <w:tcPr>
            <w:tcW w:w="3684" w:type="dxa"/>
          </w:tcPr>
          <w:p w14:paraId="2729469D" w14:textId="5AC685B1" w:rsidR="00D90F23" w:rsidRPr="008A033F" w:rsidRDefault="00D90F23" w:rsidP="00BF2FEA">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宋体" w:hint="eastAsia"/>
                <w:kern w:val="0"/>
                <w:sz w:val="24"/>
                <w:szCs w:val="24"/>
              </w:rPr>
              <w:t>（任一月度计划量</w:t>
            </w:r>
            <w:r>
              <w:rPr>
                <w:rFonts w:ascii="Times New Roman" w:hAnsi="宋体" w:hint="eastAsia"/>
                <w:kern w:val="0"/>
                <w:sz w:val="24"/>
                <w:szCs w:val="24"/>
              </w:rPr>
              <w:t>*</w:t>
            </w:r>
            <w:r w:rsidRPr="00171758">
              <w:rPr>
                <w:rFonts w:ascii="Times New Roman" w:hAnsi="宋体" w:hint="eastAsia"/>
                <w:kern w:val="0"/>
                <w:sz w:val="24"/>
                <w:szCs w:val="24"/>
              </w:rPr>
              <w:t>月度</w:t>
            </w:r>
            <w:r>
              <w:rPr>
                <w:rFonts w:ascii="Times New Roman" w:hAnsi="宋体" w:hint="eastAsia"/>
                <w:kern w:val="0"/>
                <w:sz w:val="24"/>
                <w:szCs w:val="24"/>
              </w:rPr>
              <w:t>计划最低执行</w:t>
            </w:r>
            <w:r w:rsidRPr="00171758">
              <w:rPr>
                <w:rFonts w:ascii="Times New Roman" w:hAnsi="宋体" w:hint="eastAsia"/>
                <w:kern w:val="0"/>
                <w:sz w:val="24"/>
                <w:szCs w:val="24"/>
              </w:rPr>
              <w:t>率</w:t>
            </w:r>
            <w:r>
              <w:rPr>
                <w:rFonts w:ascii="Times New Roman" w:hAnsi="宋体" w:hint="eastAsia"/>
                <w:kern w:val="0"/>
                <w:sz w:val="24"/>
                <w:szCs w:val="24"/>
              </w:rPr>
              <w:t>-</w:t>
            </w:r>
            <w:r>
              <w:rPr>
                <w:rFonts w:ascii="Times New Roman" w:hAnsi="宋体" w:hint="eastAsia"/>
                <w:kern w:val="0"/>
                <w:sz w:val="24"/>
                <w:szCs w:val="24"/>
              </w:rPr>
              <w:t>该月内可扣减气量）</w:t>
            </w:r>
            <w:r>
              <w:rPr>
                <w:rFonts w:ascii="Times New Roman" w:hAnsi="宋体" w:hint="eastAsia"/>
                <w:kern w:val="0"/>
                <w:sz w:val="24"/>
                <w:szCs w:val="24"/>
              </w:rPr>
              <w:t>-</w:t>
            </w:r>
            <w:r>
              <w:rPr>
                <w:rFonts w:ascii="Times New Roman" w:hAnsi="宋体" w:hint="eastAsia"/>
                <w:kern w:val="0"/>
                <w:sz w:val="24"/>
                <w:szCs w:val="24"/>
              </w:rPr>
              <w:t>该月内实际提气量</w:t>
            </w:r>
            <w:r>
              <w:rPr>
                <w:rFonts w:ascii="Times New Roman" w:hAnsi="宋体" w:hint="eastAsia"/>
                <w:kern w:val="0"/>
                <w:sz w:val="24"/>
                <w:szCs w:val="24"/>
              </w:rPr>
              <w:t>&gt;</w:t>
            </w:r>
            <w:r>
              <w:rPr>
                <w:rFonts w:ascii="Times New Roman" w:hAnsi="宋体" w:hint="eastAsia"/>
                <w:kern w:val="0"/>
                <w:sz w:val="24"/>
                <w:szCs w:val="24"/>
              </w:rPr>
              <w:t>零</w:t>
            </w:r>
          </w:p>
        </w:tc>
      </w:tr>
      <w:tr w:rsidR="00D90F23" w14:paraId="34C6EE05" w14:textId="77777777">
        <w:trPr>
          <w:tblCellSpacing w:w="0" w:type="dxa"/>
        </w:trPr>
        <w:tc>
          <w:tcPr>
            <w:tcW w:w="942" w:type="dxa"/>
            <w:vMerge/>
          </w:tcPr>
          <w:p w14:paraId="04E98165" w14:textId="77777777" w:rsidR="00D90F23" w:rsidRDefault="00D90F23">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0D15B39F" w14:textId="77777777" w:rsidR="00D90F23" w:rsidRDefault="00D90F23">
            <w:pPr>
              <w:widowControl/>
              <w:spacing w:beforeLines="50" w:before="156" w:afterLines="50" w:after="156" w:line="300" w:lineRule="auto"/>
              <w:jc w:val="center"/>
              <w:rPr>
                <w:rFonts w:ascii="Times New Roman" w:hAnsi="宋体"/>
                <w:kern w:val="0"/>
                <w:sz w:val="24"/>
                <w:szCs w:val="24"/>
              </w:rPr>
            </w:pPr>
          </w:p>
        </w:tc>
        <w:tc>
          <w:tcPr>
            <w:tcW w:w="2214" w:type="dxa"/>
          </w:tcPr>
          <w:p w14:paraId="14988985" w14:textId="4BC8CB29" w:rsidR="00D90F23" w:rsidRPr="00171758" w:rsidRDefault="00D90F23" w:rsidP="00BF2FEA">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月度欠提的违约处理</w:t>
            </w:r>
          </w:p>
        </w:tc>
        <w:tc>
          <w:tcPr>
            <w:tcW w:w="3684" w:type="dxa"/>
            <w:vAlign w:val="center"/>
          </w:tcPr>
          <w:p w14:paraId="2EDCC2E1" w14:textId="77777777" w:rsidR="00D90F23" w:rsidRDefault="00D90F23" w:rsidP="00C0654A">
            <w:pPr>
              <w:widowControl/>
              <w:spacing w:beforeLines="50" w:before="156" w:afterLines="50" w:after="156" w:line="300" w:lineRule="auto"/>
              <w:jc w:val="left"/>
              <w:rPr>
                <w:rFonts w:ascii="Times New Roman" w:hAnsi="Times New Roman"/>
                <w:b/>
                <w:bCs/>
                <w:kern w:val="0"/>
                <w:sz w:val="24"/>
                <w:szCs w:val="24"/>
              </w:rPr>
            </w:pPr>
            <w:r w:rsidRPr="008A033F">
              <w:rPr>
                <w:rFonts w:ascii="Times New Roman" w:hAnsi="Times New Roman" w:hint="eastAsia"/>
                <w:b/>
                <w:bCs/>
                <w:kern w:val="0"/>
                <w:sz w:val="24"/>
                <w:szCs w:val="24"/>
                <w:highlight w:val="yellow"/>
              </w:rPr>
              <w:t>【根据业务请示填入】</w:t>
            </w:r>
          </w:p>
          <w:p w14:paraId="4FCE34A8" w14:textId="3711262A" w:rsidR="00D90F23" w:rsidRPr="00A71BEA" w:rsidRDefault="00D90F23" w:rsidP="00D03C77">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如：则</w:t>
            </w:r>
            <w:r w:rsidRPr="00A71BEA">
              <w:rPr>
                <w:rFonts w:ascii="Times New Roman" w:hAnsi="宋体" w:hint="eastAsia"/>
                <w:kern w:val="0"/>
                <w:sz w:val="24"/>
                <w:szCs w:val="24"/>
              </w:rPr>
              <w:t>扣除该月的所有履约保障金额</w:t>
            </w:r>
            <w:r>
              <w:rPr>
                <w:rFonts w:ascii="Times New Roman" w:hAnsi="宋体" w:hint="eastAsia"/>
                <w:kern w:val="0"/>
                <w:sz w:val="24"/>
                <w:szCs w:val="24"/>
              </w:rPr>
              <w:t>。</w:t>
            </w:r>
          </w:p>
        </w:tc>
      </w:tr>
      <w:tr w:rsidR="00D90F23" w14:paraId="78D97A5A" w14:textId="77777777">
        <w:trPr>
          <w:tblCellSpacing w:w="0" w:type="dxa"/>
        </w:trPr>
        <w:tc>
          <w:tcPr>
            <w:tcW w:w="942" w:type="dxa"/>
            <w:vMerge/>
          </w:tcPr>
          <w:p w14:paraId="63BDEA46" w14:textId="77777777" w:rsidR="00D90F23" w:rsidRDefault="00D90F23">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07D179F1" w14:textId="77777777" w:rsidR="00D90F23" w:rsidRDefault="00D90F23">
            <w:pPr>
              <w:widowControl/>
              <w:spacing w:beforeLines="50" w:before="156" w:afterLines="50" w:after="156" w:line="300" w:lineRule="auto"/>
              <w:jc w:val="center"/>
              <w:rPr>
                <w:rFonts w:ascii="Times New Roman" w:hAnsi="宋体"/>
                <w:kern w:val="0"/>
                <w:sz w:val="24"/>
                <w:szCs w:val="24"/>
              </w:rPr>
            </w:pPr>
          </w:p>
        </w:tc>
        <w:tc>
          <w:tcPr>
            <w:tcW w:w="2214" w:type="dxa"/>
          </w:tcPr>
          <w:p w14:paraId="0A3FC55B" w14:textId="336C971B" w:rsidR="00D90F23" w:rsidRDefault="00D90F23" w:rsidP="00BF2FEA">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是否补提月度欠提量以及补提机制</w:t>
            </w:r>
          </w:p>
        </w:tc>
        <w:tc>
          <w:tcPr>
            <w:tcW w:w="3684" w:type="dxa"/>
            <w:vAlign w:val="center"/>
          </w:tcPr>
          <w:p w14:paraId="4B82ED61" w14:textId="570F6377" w:rsidR="00D90F23" w:rsidRPr="00A71BEA" w:rsidRDefault="00D90F23">
            <w:pPr>
              <w:widowControl/>
              <w:spacing w:beforeLines="50" w:before="156" w:afterLines="50" w:after="156" w:line="300" w:lineRule="auto"/>
              <w:jc w:val="left"/>
              <w:rPr>
                <w:rFonts w:ascii="Times New Roman" w:hAnsi="宋体"/>
                <w:kern w:val="0"/>
                <w:sz w:val="24"/>
                <w:szCs w:val="24"/>
              </w:rPr>
            </w:pPr>
            <w:r w:rsidRPr="009D3829">
              <w:rPr>
                <w:rFonts w:ascii="Times New Roman" w:hAnsi="宋体" w:hint="eastAsia"/>
                <w:kern w:val="0"/>
                <w:sz w:val="24"/>
                <w:szCs w:val="24"/>
                <w:highlight w:val="green"/>
              </w:rPr>
              <w:t>交易中心发布的公告和</w:t>
            </w:r>
            <w:r w:rsidRPr="009D3829">
              <w:rPr>
                <w:rFonts w:ascii="Times New Roman" w:hAnsi="宋体" w:hint="eastAsia"/>
                <w:kern w:val="0"/>
                <w:sz w:val="24"/>
                <w:szCs w:val="24"/>
                <w:highlight w:val="green"/>
              </w:rPr>
              <w:t>/</w:t>
            </w:r>
            <w:r w:rsidRPr="009D3829">
              <w:rPr>
                <w:rFonts w:ascii="Times New Roman" w:hAnsi="宋体" w:hint="eastAsia"/>
                <w:kern w:val="0"/>
                <w:sz w:val="24"/>
                <w:szCs w:val="24"/>
                <w:highlight w:val="green"/>
              </w:rPr>
              <w:t>或本合同备注中进行约定</w:t>
            </w:r>
          </w:p>
        </w:tc>
      </w:tr>
      <w:tr w:rsidR="00EC5EE0" w14:paraId="7BDC1333" w14:textId="77777777" w:rsidTr="00714CE3">
        <w:trPr>
          <w:tblCellSpacing w:w="0" w:type="dxa"/>
        </w:trPr>
        <w:tc>
          <w:tcPr>
            <w:tcW w:w="942" w:type="dxa"/>
            <w:vMerge w:val="restart"/>
          </w:tcPr>
          <w:p w14:paraId="4E128E69" w14:textId="340AF05E" w:rsidR="00EC5EE0" w:rsidRDefault="00EC5EE0" w:rsidP="00616B09">
            <w:pPr>
              <w:widowControl/>
              <w:spacing w:beforeLines="50" w:before="156" w:afterLines="50" w:after="156" w:line="300" w:lineRule="auto"/>
              <w:rPr>
                <w:rFonts w:ascii="Times New Roman" w:hAnsi="宋体"/>
                <w:kern w:val="0"/>
                <w:sz w:val="24"/>
                <w:szCs w:val="24"/>
              </w:rPr>
            </w:pPr>
          </w:p>
          <w:p w14:paraId="38EE2A90"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p w14:paraId="03CDBB52"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p w14:paraId="1F558821" w14:textId="77777777" w:rsidR="004E3458" w:rsidRDefault="004E3458" w:rsidP="007815FE">
            <w:pPr>
              <w:widowControl/>
              <w:spacing w:beforeLines="50" w:before="156" w:afterLines="50" w:after="156" w:line="300" w:lineRule="auto"/>
              <w:jc w:val="center"/>
              <w:rPr>
                <w:rFonts w:ascii="Times New Roman" w:hAnsi="宋体"/>
                <w:kern w:val="0"/>
                <w:sz w:val="24"/>
                <w:szCs w:val="24"/>
              </w:rPr>
            </w:pPr>
          </w:p>
          <w:p w14:paraId="2F5418C8" w14:textId="77777777" w:rsidR="004E3458" w:rsidRDefault="004E3458" w:rsidP="007815FE">
            <w:pPr>
              <w:widowControl/>
              <w:spacing w:beforeLines="50" w:before="156" w:afterLines="50" w:after="156" w:line="300" w:lineRule="auto"/>
              <w:jc w:val="center"/>
              <w:rPr>
                <w:rFonts w:ascii="Times New Roman" w:hAnsi="宋体"/>
                <w:kern w:val="0"/>
                <w:sz w:val="24"/>
                <w:szCs w:val="24"/>
              </w:rPr>
            </w:pPr>
          </w:p>
          <w:p w14:paraId="184848EA" w14:textId="23E396AE" w:rsidR="00EC5EE0" w:rsidRDefault="00EC5EE0" w:rsidP="007815FE">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4</w:t>
            </w:r>
          </w:p>
        </w:tc>
        <w:tc>
          <w:tcPr>
            <w:tcW w:w="1476" w:type="dxa"/>
            <w:vMerge w:val="restart"/>
            <w:vAlign w:val="center"/>
          </w:tcPr>
          <w:p w14:paraId="2822019D" w14:textId="59B156FB" w:rsidR="00EC5EE0" w:rsidRDefault="00EC5EE0" w:rsidP="007815FE">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lastRenderedPageBreak/>
              <w:t>计划执行率</w:t>
            </w:r>
            <w:r>
              <w:rPr>
                <w:rFonts w:ascii="Times New Roman" w:hAnsi="宋体" w:hint="eastAsia"/>
                <w:kern w:val="0"/>
                <w:szCs w:val="24"/>
                <w:highlight w:val="yellow"/>
              </w:rPr>
              <w:t>[</w:t>
            </w:r>
            <w:r w:rsidRPr="00007242">
              <w:rPr>
                <w:rFonts w:ascii="Times New Roman" w:hAnsi="宋体" w:hint="eastAsia"/>
                <w:kern w:val="0"/>
                <w:szCs w:val="24"/>
                <w:highlight w:val="yellow"/>
              </w:rPr>
              <w:t>适用于合同期小于一个月的合同</w:t>
            </w:r>
            <w:r>
              <w:rPr>
                <w:rFonts w:ascii="Times New Roman" w:hAnsi="宋体" w:hint="eastAsia"/>
                <w:kern w:val="0"/>
                <w:sz w:val="18"/>
                <w:szCs w:val="24"/>
                <w:highlight w:val="yellow"/>
              </w:rPr>
              <w:t>]</w:t>
            </w:r>
          </w:p>
        </w:tc>
        <w:tc>
          <w:tcPr>
            <w:tcW w:w="2214" w:type="dxa"/>
          </w:tcPr>
          <w:p w14:paraId="3BA4BE40" w14:textId="0ABE29A0" w:rsidR="00EC5EE0" w:rsidRDefault="00EC5EE0" w:rsidP="007815FE">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最低计划</w:t>
            </w:r>
            <w:r w:rsidRPr="00171758">
              <w:rPr>
                <w:rFonts w:ascii="Times New Roman" w:hAnsi="宋体" w:hint="eastAsia"/>
                <w:kern w:val="0"/>
                <w:sz w:val="24"/>
                <w:szCs w:val="24"/>
              </w:rPr>
              <w:t>执行率</w:t>
            </w:r>
          </w:p>
        </w:tc>
        <w:tc>
          <w:tcPr>
            <w:tcW w:w="3684" w:type="dxa"/>
          </w:tcPr>
          <w:p w14:paraId="3A236B67" w14:textId="7DCD5EB9" w:rsidR="00EC5EE0" w:rsidRDefault="00A313A1" w:rsidP="007815FE">
            <w:pPr>
              <w:widowControl/>
              <w:spacing w:beforeLines="50" w:before="156" w:afterLines="50" w:after="156" w:line="300" w:lineRule="auto"/>
              <w:jc w:val="left"/>
              <w:rPr>
                <w:rFonts w:ascii="Times New Roman" w:hAnsi="Times New Roman"/>
                <w:b/>
                <w:bCs/>
                <w:kern w:val="0"/>
                <w:sz w:val="24"/>
                <w:szCs w:val="24"/>
                <w:highlight w:val="yellow"/>
              </w:rPr>
            </w:pPr>
            <w:r w:rsidRPr="00A313A1">
              <w:rPr>
                <w:rFonts w:ascii="Times New Roman" w:hAnsi="Times New Roman" w:hint="eastAsia"/>
                <w:bCs/>
                <w:color w:val="000000" w:themeColor="text1"/>
                <w:kern w:val="0"/>
                <w:sz w:val="24"/>
                <w:szCs w:val="24"/>
              </w:rPr>
              <w:t>95%</w:t>
            </w:r>
            <w:r w:rsidRPr="00A313A1">
              <w:rPr>
                <w:rFonts w:ascii="Times New Roman" w:hAnsi="Times New Roman" w:hint="eastAsia"/>
                <w:bCs/>
                <w:color w:val="000000" w:themeColor="text1"/>
                <w:kern w:val="0"/>
                <w:sz w:val="24"/>
                <w:szCs w:val="24"/>
              </w:rPr>
              <w:t>，如交易中心发布的公告和</w:t>
            </w:r>
            <w:r w:rsidRPr="00A313A1">
              <w:rPr>
                <w:rFonts w:ascii="Times New Roman" w:hAnsi="Times New Roman" w:hint="eastAsia"/>
                <w:bCs/>
                <w:color w:val="000000" w:themeColor="text1"/>
                <w:kern w:val="0"/>
                <w:sz w:val="24"/>
                <w:szCs w:val="24"/>
              </w:rPr>
              <w:t>/</w:t>
            </w:r>
            <w:r w:rsidRPr="00A313A1">
              <w:rPr>
                <w:rFonts w:ascii="Times New Roman" w:hAnsi="Times New Roman" w:hint="eastAsia"/>
                <w:bCs/>
                <w:color w:val="000000" w:themeColor="text1"/>
                <w:kern w:val="0"/>
                <w:sz w:val="24"/>
                <w:szCs w:val="24"/>
              </w:rPr>
              <w:t>或本合同备注另有约定，以交易中心发布的公告和</w:t>
            </w:r>
            <w:r w:rsidRPr="00A313A1">
              <w:rPr>
                <w:rFonts w:ascii="Times New Roman" w:hAnsi="Times New Roman" w:hint="eastAsia"/>
                <w:bCs/>
                <w:color w:val="000000" w:themeColor="text1"/>
                <w:kern w:val="0"/>
                <w:sz w:val="24"/>
                <w:szCs w:val="24"/>
              </w:rPr>
              <w:t>/</w:t>
            </w:r>
            <w:r w:rsidRPr="00A313A1">
              <w:rPr>
                <w:rFonts w:ascii="Times New Roman" w:hAnsi="Times New Roman" w:hint="eastAsia"/>
                <w:bCs/>
                <w:color w:val="000000" w:themeColor="text1"/>
                <w:kern w:val="0"/>
                <w:sz w:val="24"/>
                <w:szCs w:val="24"/>
              </w:rPr>
              <w:t>或本合同备注为准</w:t>
            </w:r>
          </w:p>
        </w:tc>
      </w:tr>
      <w:tr w:rsidR="00EC5EE0" w14:paraId="58764EF4" w14:textId="77777777" w:rsidTr="00714CE3">
        <w:trPr>
          <w:tblCellSpacing w:w="0" w:type="dxa"/>
        </w:trPr>
        <w:tc>
          <w:tcPr>
            <w:tcW w:w="942" w:type="dxa"/>
            <w:vMerge/>
          </w:tcPr>
          <w:p w14:paraId="6F5A6636"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7A101AF4"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tc>
        <w:tc>
          <w:tcPr>
            <w:tcW w:w="2214" w:type="dxa"/>
          </w:tcPr>
          <w:p w14:paraId="56E6EDDD" w14:textId="3C4F9693" w:rsidR="00EC5EE0" w:rsidRDefault="00EC5EE0" w:rsidP="007815FE">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最高计划</w:t>
            </w:r>
            <w:r w:rsidRPr="00171758">
              <w:rPr>
                <w:rFonts w:ascii="Times New Roman" w:hAnsi="宋体" w:hint="eastAsia"/>
                <w:kern w:val="0"/>
                <w:sz w:val="24"/>
                <w:szCs w:val="24"/>
              </w:rPr>
              <w:t>执行率</w:t>
            </w:r>
          </w:p>
        </w:tc>
        <w:tc>
          <w:tcPr>
            <w:tcW w:w="3684" w:type="dxa"/>
          </w:tcPr>
          <w:p w14:paraId="74400E6D" w14:textId="38D5BCF2" w:rsidR="00EC5EE0" w:rsidRDefault="00A313A1" w:rsidP="007815FE">
            <w:pPr>
              <w:widowControl/>
              <w:spacing w:beforeLines="50" w:before="156" w:afterLines="50" w:after="156" w:line="300" w:lineRule="auto"/>
              <w:jc w:val="left"/>
              <w:rPr>
                <w:rFonts w:ascii="Times New Roman" w:hAnsi="Times New Roman"/>
                <w:b/>
                <w:bCs/>
                <w:kern w:val="0"/>
                <w:sz w:val="24"/>
                <w:szCs w:val="24"/>
                <w:highlight w:val="yellow"/>
              </w:rPr>
            </w:pPr>
            <w:r w:rsidRPr="00A313A1">
              <w:rPr>
                <w:rFonts w:ascii="Times New Roman" w:hAnsi="Times New Roman" w:hint="eastAsia"/>
                <w:bCs/>
                <w:kern w:val="0"/>
                <w:sz w:val="24"/>
                <w:szCs w:val="24"/>
              </w:rPr>
              <w:t>105%</w:t>
            </w:r>
            <w:r w:rsidRPr="00A313A1">
              <w:rPr>
                <w:rFonts w:ascii="Times New Roman" w:hAnsi="Times New Roman" w:hint="eastAsia"/>
                <w:bCs/>
                <w:kern w:val="0"/>
                <w:sz w:val="24"/>
                <w:szCs w:val="24"/>
              </w:rPr>
              <w:t>，如交易中心发布的公告和</w:t>
            </w:r>
            <w:r w:rsidRPr="00A313A1">
              <w:rPr>
                <w:rFonts w:ascii="Times New Roman" w:hAnsi="Times New Roman" w:hint="eastAsia"/>
                <w:bCs/>
                <w:kern w:val="0"/>
                <w:sz w:val="24"/>
                <w:szCs w:val="24"/>
              </w:rPr>
              <w:t>/</w:t>
            </w:r>
            <w:r w:rsidRPr="00A313A1">
              <w:rPr>
                <w:rFonts w:ascii="Times New Roman" w:hAnsi="Times New Roman" w:hint="eastAsia"/>
                <w:bCs/>
                <w:kern w:val="0"/>
                <w:sz w:val="24"/>
                <w:szCs w:val="24"/>
              </w:rPr>
              <w:t>或本合同备注另有约定，以交易中</w:t>
            </w:r>
            <w:r w:rsidRPr="00A313A1">
              <w:rPr>
                <w:rFonts w:ascii="Times New Roman" w:hAnsi="Times New Roman" w:hint="eastAsia"/>
                <w:bCs/>
                <w:kern w:val="0"/>
                <w:sz w:val="24"/>
                <w:szCs w:val="24"/>
              </w:rPr>
              <w:lastRenderedPageBreak/>
              <w:t>心发布的公告和</w:t>
            </w:r>
            <w:r w:rsidRPr="00A313A1">
              <w:rPr>
                <w:rFonts w:ascii="Times New Roman" w:hAnsi="Times New Roman" w:hint="eastAsia"/>
                <w:bCs/>
                <w:kern w:val="0"/>
                <w:sz w:val="24"/>
                <w:szCs w:val="24"/>
              </w:rPr>
              <w:t>/</w:t>
            </w:r>
            <w:r w:rsidRPr="00A313A1">
              <w:rPr>
                <w:rFonts w:ascii="Times New Roman" w:hAnsi="Times New Roman" w:hint="eastAsia"/>
                <w:bCs/>
                <w:kern w:val="0"/>
                <w:sz w:val="24"/>
                <w:szCs w:val="24"/>
              </w:rPr>
              <w:t>或本合同备注为准</w:t>
            </w:r>
          </w:p>
        </w:tc>
      </w:tr>
      <w:tr w:rsidR="00EC5EE0" w14:paraId="66728CEA" w14:textId="77777777" w:rsidTr="00714CE3">
        <w:trPr>
          <w:tblCellSpacing w:w="0" w:type="dxa"/>
        </w:trPr>
        <w:tc>
          <w:tcPr>
            <w:tcW w:w="942" w:type="dxa"/>
            <w:vMerge/>
          </w:tcPr>
          <w:p w14:paraId="59665EAA"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474A7D0B"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tc>
        <w:tc>
          <w:tcPr>
            <w:tcW w:w="2214" w:type="dxa"/>
          </w:tcPr>
          <w:p w14:paraId="0FABEE4F" w14:textId="1823CE77" w:rsidR="00EC5EE0" w:rsidRDefault="00EC5EE0" w:rsidP="007815FE">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欠提</w:t>
            </w:r>
          </w:p>
        </w:tc>
        <w:tc>
          <w:tcPr>
            <w:tcW w:w="3684" w:type="dxa"/>
          </w:tcPr>
          <w:p w14:paraId="51E201F9" w14:textId="609704A9" w:rsidR="00EC5EE0" w:rsidRPr="008A033F" w:rsidRDefault="00EC5EE0" w:rsidP="00616B09">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宋体" w:hint="eastAsia"/>
                <w:kern w:val="0"/>
                <w:sz w:val="24"/>
                <w:szCs w:val="24"/>
              </w:rPr>
              <w:t>（合同期内合同量</w:t>
            </w:r>
            <w:r>
              <w:rPr>
                <w:rFonts w:ascii="Times New Roman" w:hAnsi="宋体" w:hint="eastAsia"/>
                <w:kern w:val="0"/>
                <w:sz w:val="24"/>
                <w:szCs w:val="24"/>
              </w:rPr>
              <w:t>*</w:t>
            </w:r>
            <w:r>
              <w:rPr>
                <w:rFonts w:ascii="Times New Roman" w:hAnsi="宋体" w:hint="eastAsia"/>
                <w:kern w:val="0"/>
                <w:sz w:val="24"/>
                <w:szCs w:val="24"/>
              </w:rPr>
              <w:t>最低计划执行</w:t>
            </w:r>
            <w:r w:rsidRPr="00171758">
              <w:rPr>
                <w:rFonts w:ascii="Times New Roman" w:hAnsi="宋体" w:hint="eastAsia"/>
                <w:kern w:val="0"/>
                <w:sz w:val="24"/>
                <w:szCs w:val="24"/>
              </w:rPr>
              <w:t>率</w:t>
            </w:r>
            <w:r>
              <w:rPr>
                <w:rFonts w:ascii="Times New Roman" w:hAnsi="宋体" w:hint="eastAsia"/>
                <w:kern w:val="0"/>
                <w:sz w:val="24"/>
                <w:szCs w:val="24"/>
              </w:rPr>
              <w:t>-</w:t>
            </w:r>
            <w:r>
              <w:rPr>
                <w:rFonts w:ascii="Times New Roman" w:hAnsi="宋体" w:hint="eastAsia"/>
                <w:kern w:val="0"/>
                <w:sz w:val="24"/>
                <w:szCs w:val="24"/>
              </w:rPr>
              <w:t>可扣减气量）</w:t>
            </w:r>
            <w:r>
              <w:rPr>
                <w:rFonts w:ascii="Times New Roman" w:hAnsi="宋体" w:hint="eastAsia"/>
                <w:kern w:val="0"/>
                <w:sz w:val="24"/>
                <w:szCs w:val="24"/>
              </w:rPr>
              <w:t>-</w:t>
            </w:r>
            <w:r>
              <w:rPr>
                <w:rFonts w:ascii="Times New Roman" w:hAnsi="宋体" w:hint="eastAsia"/>
                <w:kern w:val="0"/>
                <w:sz w:val="24"/>
                <w:szCs w:val="24"/>
              </w:rPr>
              <w:t>合同期内实际提气量</w:t>
            </w:r>
            <w:r>
              <w:rPr>
                <w:rFonts w:ascii="Times New Roman" w:hAnsi="宋体" w:hint="eastAsia"/>
                <w:kern w:val="0"/>
                <w:sz w:val="24"/>
                <w:szCs w:val="24"/>
              </w:rPr>
              <w:t>&gt;</w:t>
            </w:r>
            <w:r>
              <w:rPr>
                <w:rFonts w:ascii="Times New Roman" w:hAnsi="宋体" w:hint="eastAsia"/>
                <w:kern w:val="0"/>
                <w:sz w:val="24"/>
                <w:szCs w:val="24"/>
              </w:rPr>
              <w:t>零</w:t>
            </w:r>
          </w:p>
        </w:tc>
      </w:tr>
      <w:tr w:rsidR="00EC5EE0" w14:paraId="13ACF857" w14:textId="77777777">
        <w:trPr>
          <w:tblCellSpacing w:w="0" w:type="dxa"/>
        </w:trPr>
        <w:tc>
          <w:tcPr>
            <w:tcW w:w="942" w:type="dxa"/>
            <w:vMerge/>
          </w:tcPr>
          <w:p w14:paraId="37F55D8D"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5B12A99C" w14:textId="77777777" w:rsidR="00EC5EE0" w:rsidRDefault="00EC5EE0" w:rsidP="007815FE">
            <w:pPr>
              <w:widowControl/>
              <w:spacing w:beforeLines="50" w:before="156" w:afterLines="50" w:after="156" w:line="300" w:lineRule="auto"/>
              <w:jc w:val="center"/>
              <w:rPr>
                <w:rFonts w:ascii="Times New Roman" w:hAnsi="宋体"/>
                <w:kern w:val="0"/>
                <w:sz w:val="24"/>
                <w:szCs w:val="24"/>
              </w:rPr>
            </w:pPr>
          </w:p>
        </w:tc>
        <w:tc>
          <w:tcPr>
            <w:tcW w:w="2214" w:type="dxa"/>
          </w:tcPr>
          <w:p w14:paraId="7601B922" w14:textId="7D211343" w:rsidR="00EC5EE0" w:rsidRDefault="00EC5EE0" w:rsidP="00616B09">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欠提的违约处理</w:t>
            </w:r>
          </w:p>
        </w:tc>
        <w:tc>
          <w:tcPr>
            <w:tcW w:w="3684" w:type="dxa"/>
            <w:vAlign w:val="center"/>
          </w:tcPr>
          <w:p w14:paraId="57A8A622" w14:textId="77777777" w:rsidR="00EC5EE0" w:rsidRDefault="00EC5EE0" w:rsidP="007815FE">
            <w:pPr>
              <w:widowControl/>
              <w:spacing w:beforeLines="50" w:before="156" w:afterLines="50" w:after="156" w:line="300" w:lineRule="auto"/>
              <w:jc w:val="left"/>
              <w:rPr>
                <w:rFonts w:ascii="Times New Roman" w:hAnsi="Times New Roman"/>
                <w:b/>
                <w:bCs/>
                <w:kern w:val="0"/>
                <w:sz w:val="24"/>
                <w:szCs w:val="24"/>
              </w:rPr>
            </w:pPr>
            <w:r w:rsidRPr="008A033F">
              <w:rPr>
                <w:rFonts w:ascii="Times New Roman" w:hAnsi="Times New Roman" w:hint="eastAsia"/>
                <w:b/>
                <w:bCs/>
                <w:kern w:val="0"/>
                <w:sz w:val="24"/>
                <w:szCs w:val="24"/>
                <w:highlight w:val="yellow"/>
              </w:rPr>
              <w:t>【根据业务请示填入】</w:t>
            </w:r>
          </w:p>
          <w:p w14:paraId="3B284A08" w14:textId="723B08EE" w:rsidR="00EC5EE0" w:rsidRPr="00A71BEA" w:rsidRDefault="00EC5EE0" w:rsidP="007815FE">
            <w:pPr>
              <w:widowControl/>
              <w:spacing w:beforeLines="50" w:before="156" w:afterLines="50" w:after="156" w:line="300" w:lineRule="auto"/>
              <w:jc w:val="left"/>
              <w:rPr>
                <w:rFonts w:ascii="Times New Roman" w:hAnsi="宋体"/>
                <w:kern w:val="0"/>
                <w:sz w:val="24"/>
                <w:szCs w:val="24"/>
              </w:rPr>
            </w:pPr>
            <w:r>
              <w:rPr>
                <w:rFonts w:ascii="Times New Roman" w:hAnsi="Times New Roman" w:hint="eastAsia"/>
                <w:b/>
                <w:bCs/>
                <w:kern w:val="0"/>
                <w:sz w:val="24"/>
                <w:szCs w:val="24"/>
                <w:highlight w:val="yellow"/>
              </w:rPr>
              <w:t>如：</w:t>
            </w:r>
            <w:r w:rsidRPr="00A71BEA">
              <w:rPr>
                <w:rFonts w:ascii="Times New Roman" w:hAnsi="宋体" w:hint="eastAsia"/>
                <w:kern w:val="0"/>
                <w:sz w:val="24"/>
                <w:szCs w:val="24"/>
              </w:rPr>
              <w:t>扣除所有履约保障金额</w:t>
            </w:r>
          </w:p>
        </w:tc>
      </w:tr>
      <w:tr w:rsidR="00EC5EE0" w14:paraId="4627AE3D" w14:textId="77777777">
        <w:trPr>
          <w:tblCellSpacing w:w="0" w:type="dxa"/>
        </w:trPr>
        <w:tc>
          <w:tcPr>
            <w:tcW w:w="942" w:type="dxa"/>
            <w:vMerge/>
          </w:tcPr>
          <w:p w14:paraId="6D14D0B8" w14:textId="77777777" w:rsidR="00EC5EE0" w:rsidRDefault="00EC5EE0"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529820A6" w14:textId="77777777" w:rsidR="00EC5EE0" w:rsidRDefault="00EC5EE0"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3129593F" w14:textId="49685CE7" w:rsidR="00EC5EE0" w:rsidRPr="00D51264" w:rsidRDefault="00EC5EE0" w:rsidP="00781F5F">
            <w:pPr>
              <w:widowControl/>
              <w:spacing w:beforeLines="50" w:before="156" w:afterLines="50" w:after="156" w:line="300" w:lineRule="auto"/>
              <w:jc w:val="left"/>
              <w:rPr>
                <w:rFonts w:ascii="Times New Roman" w:hAnsi="宋体"/>
                <w:kern w:val="0"/>
                <w:sz w:val="24"/>
                <w:szCs w:val="24"/>
                <w:highlight w:val="green"/>
              </w:rPr>
            </w:pPr>
            <w:r w:rsidRPr="00D51264">
              <w:rPr>
                <w:rFonts w:ascii="Times New Roman" w:hAnsi="宋体" w:hint="eastAsia"/>
                <w:kern w:val="0"/>
                <w:sz w:val="24"/>
                <w:szCs w:val="24"/>
                <w:highlight w:val="green"/>
              </w:rPr>
              <w:t>是否补提欠提量以及补提机制</w:t>
            </w:r>
          </w:p>
        </w:tc>
        <w:tc>
          <w:tcPr>
            <w:tcW w:w="3684" w:type="dxa"/>
            <w:vAlign w:val="center"/>
          </w:tcPr>
          <w:p w14:paraId="1A5190AB" w14:textId="23A9EFFC" w:rsidR="00EC5EE0" w:rsidRPr="00D51264" w:rsidRDefault="00EC5EE0" w:rsidP="00781F5F">
            <w:pPr>
              <w:widowControl/>
              <w:spacing w:beforeLines="50" w:before="156" w:afterLines="50" w:after="156" w:line="300" w:lineRule="auto"/>
              <w:jc w:val="left"/>
              <w:rPr>
                <w:rFonts w:ascii="Times New Roman" w:hAnsi="宋体"/>
                <w:kern w:val="0"/>
                <w:sz w:val="24"/>
                <w:szCs w:val="24"/>
                <w:highlight w:val="green"/>
              </w:rPr>
            </w:pPr>
            <w:r w:rsidRPr="00D51264">
              <w:rPr>
                <w:rFonts w:ascii="Times New Roman" w:hAnsi="宋体" w:hint="eastAsia"/>
                <w:kern w:val="0"/>
                <w:sz w:val="24"/>
                <w:szCs w:val="24"/>
                <w:highlight w:val="green"/>
              </w:rPr>
              <w:t>交易中心发布的公告和</w:t>
            </w:r>
            <w:r w:rsidRPr="00D51264">
              <w:rPr>
                <w:rFonts w:ascii="Times New Roman" w:hAnsi="宋体"/>
                <w:kern w:val="0"/>
                <w:sz w:val="24"/>
                <w:szCs w:val="24"/>
                <w:highlight w:val="green"/>
              </w:rPr>
              <w:t>/</w:t>
            </w:r>
            <w:r w:rsidRPr="00D51264">
              <w:rPr>
                <w:rFonts w:ascii="Times New Roman" w:hAnsi="宋体" w:hint="eastAsia"/>
                <w:kern w:val="0"/>
                <w:sz w:val="24"/>
                <w:szCs w:val="24"/>
                <w:highlight w:val="green"/>
              </w:rPr>
              <w:t>或本合同备注中进行约定</w:t>
            </w:r>
          </w:p>
        </w:tc>
      </w:tr>
      <w:tr w:rsidR="00785CBE" w14:paraId="2B213AD9" w14:textId="77777777">
        <w:trPr>
          <w:tblCellSpacing w:w="0" w:type="dxa"/>
        </w:trPr>
        <w:tc>
          <w:tcPr>
            <w:tcW w:w="942" w:type="dxa"/>
            <w:vMerge w:val="restart"/>
          </w:tcPr>
          <w:p w14:paraId="41FB8EBA" w14:textId="77777777" w:rsidR="00785CBE" w:rsidRDefault="00785CBE" w:rsidP="00781F5F">
            <w:pPr>
              <w:widowControl/>
              <w:spacing w:beforeLines="50" w:before="156" w:afterLines="50" w:after="156" w:line="300" w:lineRule="auto"/>
              <w:jc w:val="center"/>
              <w:rPr>
                <w:rFonts w:ascii="Times New Roman" w:hAnsi="宋体"/>
                <w:kern w:val="0"/>
                <w:sz w:val="24"/>
                <w:szCs w:val="24"/>
              </w:rPr>
            </w:pPr>
          </w:p>
          <w:p w14:paraId="06AD217E" w14:textId="77777777" w:rsidR="00785CBE" w:rsidRDefault="00785CBE" w:rsidP="00781F5F">
            <w:pPr>
              <w:widowControl/>
              <w:spacing w:beforeLines="50" w:before="156" w:afterLines="50" w:after="156" w:line="300" w:lineRule="auto"/>
              <w:jc w:val="center"/>
              <w:rPr>
                <w:rFonts w:ascii="Times New Roman" w:hAnsi="宋体"/>
                <w:kern w:val="0"/>
                <w:sz w:val="24"/>
                <w:szCs w:val="24"/>
              </w:rPr>
            </w:pPr>
          </w:p>
          <w:p w14:paraId="1C7040C7" w14:textId="5DB9F512" w:rsidR="00785CBE"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5</w:t>
            </w:r>
          </w:p>
        </w:tc>
        <w:tc>
          <w:tcPr>
            <w:tcW w:w="1476" w:type="dxa"/>
            <w:vMerge w:val="restart"/>
            <w:vAlign w:val="center"/>
          </w:tcPr>
          <w:p w14:paraId="1971DB5A" w14:textId="64B67112" w:rsidR="00785CBE"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日计划执行率</w:t>
            </w:r>
          </w:p>
        </w:tc>
        <w:tc>
          <w:tcPr>
            <w:tcW w:w="2214" w:type="dxa"/>
          </w:tcPr>
          <w:p w14:paraId="3FF8C2FE" w14:textId="2AA5E76D" w:rsidR="00785CBE" w:rsidRPr="00D51264" w:rsidRDefault="0045549A" w:rsidP="00781F5F">
            <w:pPr>
              <w:widowControl/>
              <w:spacing w:beforeLines="50" w:before="156" w:afterLines="50" w:after="156" w:line="300" w:lineRule="auto"/>
              <w:jc w:val="left"/>
              <w:rPr>
                <w:rFonts w:ascii="Times New Roman" w:hAnsi="宋体"/>
                <w:kern w:val="0"/>
                <w:sz w:val="24"/>
                <w:szCs w:val="24"/>
                <w:highlight w:val="green"/>
              </w:rPr>
            </w:pPr>
            <w:r>
              <w:rPr>
                <w:rFonts w:ascii="Times New Roman" w:hAnsi="宋体" w:hint="eastAsia"/>
                <w:kern w:val="0"/>
                <w:sz w:val="24"/>
                <w:szCs w:val="24"/>
              </w:rPr>
              <w:t>日计划最低</w:t>
            </w:r>
            <w:r w:rsidR="00785CBE" w:rsidRPr="00A313A1">
              <w:rPr>
                <w:rFonts w:ascii="Times New Roman" w:hAnsi="宋体" w:hint="eastAsia"/>
                <w:kern w:val="0"/>
                <w:sz w:val="24"/>
                <w:szCs w:val="24"/>
              </w:rPr>
              <w:t>执行率</w:t>
            </w:r>
          </w:p>
        </w:tc>
        <w:tc>
          <w:tcPr>
            <w:tcW w:w="3684" w:type="dxa"/>
            <w:vAlign w:val="center"/>
          </w:tcPr>
          <w:p w14:paraId="455D6610" w14:textId="6C7600C6" w:rsidR="00785CBE" w:rsidRPr="00D51264" w:rsidRDefault="00F53579" w:rsidP="00781F5F">
            <w:pPr>
              <w:widowControl/>
              <w:spacing w:beforeLines="50" w:before="156" w:afterLines="50" w:after="156" w:line="300" w:lineRule="auto"/>
              <w:jc w:val="left"/>
              <w:rPr>
                <w:rFonts w:ascii="Times New Roman" w:hAnsi="宋体"/>
                <w:kern w:val="0"/>
                <w:sz w:val="24"/>
                <w:szCs w:val="24"/>
                <w:highlight w:val="green"/>
              </w:rPr>
            </w:pPr>
            <w:r>
              <w:rPr>
                <w:rFonts w:ascii="Times New Roman" w:hAnsi="宋体"/>
                <w:kern w:val="0"/>
                <w:sz w:val="24"/>
                <w:szCs w:val="24"/>
              </w:rPr>
              <w:t xml:space="preserve"> </w:t>
            </w:r>
            <w:r w:rsidR="00785CBE" w:rsidRPr="00A313A1">
              <w:rPr>
                <w:rFonts w:ascii="Times New Roman" w:hAnsi="宋体" w:hint="eastAsia"/>
                <w:kern w:val="0"/>
                <w:sz w:val="24"/>
                <w:szCs w:val="24"/>
              </w:rPr>
              <w:t>95%</w:t>
            </w:r>
          </w:p>
        </w:tc>
      </w:tr>
      <w:tr w:rsidR="00785CBE" w14:paraId="0EFAA5FD" w14:textId="77777777">
        <w:trPr>
          <w:tblCellSpacing w:w="0" w:type="dxa"/>
        </w:trPr>
        <w:tc>
          <w:tcPr>
            <w:tcW w:w="942" w:type="dxa"/>
            <w:vMerge/>
          </w:tcPr>
          <w:p w14:paraId="7275E317" w14:textId="77777777" w:rsidR="00785CBE" w:rsidRDefault="00785CBE"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2F95E6DD" w14:textId="77777777" w:rsidR="00785CBE" w:rsidRDefault="00785CBE"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24C6695B" w14:textId="7BF37083" w:rsidR="00785CBE" w:rsidRPr="00D51264" w:rsidRDefault="0045549A" w:rsidP="00781F5F">
            <w:pPr>
              <w:widowControl/>
              <w:spacing w:beforeLines="50" w:before="156" w:afterLines="50" w:after="156" w:line="300" w:lineRule="auto"/>
              <w:jc w:val="left"/>
              <w:rPr>
                <w:rFonts w:ascii="Times New Roman" w:hAnsi="宋体"/>
                <w:kern w:val="0"/>
                <w:sz w:val="24"/>
                <w:szCs w:val="24"/>
                <w:highlight w:val="green"/>
              </w:rPr>
            </w:pPr>
            <w:r>
              <w:rPr>
                <w:rFonts w:ascii="Times New Roman" w:hAnsi="宋体" w:hint="eastAsia"/>
                <w:kern w:val="0"/>
                <w:sz w:val="24"/>
                <w:szCs w:val="24"/>
              </w:rPr>
              <w:t>日计划最高</w:t>
            </w:r>
            <w:r w:rsidR="00785CBE" w:rsidRPr="00A313A1">
              <w:rPr>
                <w:rFonts w:ascii="Times New Roman" w:hAnsi="宋体" w:hint="eastAsia"/>
                <w:kern w:val="0"/>
                <w:sz w:val="24"/>
                <w:szCs w:val="24"/>
              </w:rPr>
              <w:t>执行率</w:t>
            </w:r>
          </w:p>
        </w:tc>
        <w:tc>
          <w:tcPr>
            <w:tcW w:w="3684" w:type="dxa"/>
            <w:vAlign w:val="center"/>
          </w:tcPr>
          <w:p w14:paraId="6AC47CF5" w14:textId="1239CEB6" w:rsidR="00785CBE" w:rsidRPr="00D51264" w:rsidRDefault="00F53579" w:rsidP="00781F5F">
            <w:pPr>
              <w:widowControl/>
              <w:spacing w:beforeLines="50" w:before="156" w:afterLines="50" w:after="156" w:line="300" w:lineRule="auto"/>
              <w:jc w:val="left"/>
              <w:rPr>
                <w:rFonts w:ascii="Times New Roman" w:hAnsi="宋体"/>
                <w:kern w:val="0"/>
                <w:sz w:val="24"/>
                <w:szCs w:val="24"/>
                <w:highlight w:val="green"/>
              </w:rPr>
            </w:pPr>
            <w:r>
              <w:rPr>
                <w:rFonts w:ascii="Times New Roman" w:hAnsi="宋体"/>
                <w:kern w:val="0"/>
                <w:sz w:val="24"/>
                <w:szCs w:val="24"/>
              </w:rPr>
              <w:t xml:space="preserve"> </w:t>
            </w:r>
            <w:r w:rsidR="00785CBE" w:rsidRPr="00A313A1">
              <w:rPr>
                <w:rFonts w:ascii="Times New Roman" w:hAnsi="宋体" w:hint="eastAsia"/>
                <w:kern w:val="0"/>
                <w:sz w:val="24"/>
                <w:szCs w:val="24"/>
              </w:rPr>
              <w:t>105%</w:t>
            </w:r>
          </w:p>
        </w:tc>
      </w:tr>
      <w:tr w:rsidR="00785CBE" w14:paraId="3CB0F20B" w14:textId="77777777">
        <w:trPr>
          <w:tblCellSpacing w:w="0" w:type="dxa"/>
        </w:trPr>
        <w:tc>
          <w:tcPr>
            <w:tcW w:w="942" w:type="dxa"/>
            <w:vMerge/>
          </w:tcPr>
          <w:p w14:paraId="78BCA54F" w14:textId="77777777" w:rsidR="00785CBE" w:rsidRDefault="00785CBE"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781EBEAF" w14:textId="77777777" w:rsidR="00785CBE" w:rsidRDefault="00785CBE"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4E862A7F" w14:textId="1F2EA8E4" w:rsidR="00785CBE" w:rsidRPr="00A313A1" w:rsidRDefault="0045549A"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低于</w:t>
            </w:r>
            <w:r w:rsidR="00785CBE">
              <w:rPr>
                <w:rFonts w:ascii="Times New Roman" w:hAnsi="宋体" w:hint="eastAsia"/>
                <w:kern w:val="0"/>
                <w:sz w:val="24"/>
                <w:szCs w:val="24"/>
              </w:rPr>
              <w:t>日计划</w:t>
            </w:r>
            <w:r>
              <w:rPr>
                <w:rFonts w:ascii="Times New Roman" w:hAnsi="宋体" w:hint="eastAsia"/>
                <w:kern w:val="0"/>
                <w:sz w:val="24"/>
                <w:szCs w:val="24"/>
              </w:rPr>
              <w:t>最低</w:t>
            </w:r>
            <w:r w:rsidR="00785CBE">
              <w:rPr>
                <w:rFonts w:ascii="Times New Roman" w:hAnsi="宋体" w:hint="eastAsia"/>
                <w:kern w:val="0"/>
                <w:sz w:val="24"/>
                <w:szCs w:val="24"/>
              </w:rPr>
              <w:t>执行率或超出</w:t>
            </w:r>
            <w:r>
              <w:rPr>
                <w:rFonts w:ascii="Times New Roman" w:hAnsi="宋体" w:hint="eastAsia"/>
                <w:kern w:val="0"/>
                <w:sz w:val="24"/>
                <w:szCs w:val="24"/>
              </w:rPr>
              <w:t>日计划最高</w:t>
            </w:r>
            <w:r w:rsidR="00785CBE">
              <w:rPr>
                <w:rFonts w:ascii="Times New Roman" w:hAnsi="宋体" w:hint="eastAsia"/>
                <w:kern w:val="0"/>
                <w:sz w:val="24"/>
                <w:szCs w:val="24"/>
              </w:rPr>
              <w:t>执行率的违约处理</w:t>
            </w:r>
          </w:p>
        </w:tc>
        <w:tc>
          <w:tcPr>
            <w:tcW w:w="3684" w:type="dxa"/>
            <w:vAlign w:val="center"/>
          </w:tcPr>
          <w:p w14:paraId="0C192BC6" w14:textId="16183C51" w:rsidR="00785CBE" w:rsidRPr="00A313A1" w:rsidRDefault="00785CBE"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详见本合同附件第</w:t>
            </w:r>
            <w:r>
              <w:rPr>
                <w:rFonts w:ascii="Times New Roman" w:hAnsi="宋体" w:hint="eastAsia"/>
                <w:kern w:val="0"/>
                <w:sz w:val="24"/>
                <w:szCs w:val="24"/>
              </w:rPr>
              <w:t>4.4</w:t>
            </w:r>
            <w:r>
              <w:rPr>
                <w:rFonts w:ascii="Times New Roman" w:hAnsi="宋体" w:hint="eastAsia"/>
                <w:kern w:val="0"/>
                <w:sz w:val="24"/>
                <w:szCs w:val="24"/>
              </w:rPr>
              <w:t>款的规定</w:t>
            </w:r>
          </w:p>
        </w:tc>
      </w:tr>
      <w:tr w:rsidR="00AD0558" w14:paraId="71582386" w14:textId="77777777">
        <w:trPr>
          <w:tblCellSpacing w:w="0" w:type="dxa"/>
        </w:trPr>
        <w:tc>
          <w:tcPr>
            <w:tcW w:w="942" w:type="dxa"/>
            <w:vMerge w:val="restart"/>
          </w:tcPr>
          <w:p w14:paraId="45303D43" w14:textId="77777777" w:rsidR="0045549A" w:rsidRDefault="0045549A" w:rsidP="00781F5F">
            <w:pPr>
              <w:widowControl/>
              <w:spacing w:beforeLines="50" w:before="156" w:afterLines="50" w:after="156" w:line="300" w:lineRule="auto"/>
              <w:jc w:val="center"/>
              <w:rPr>
                <w:rFonts w:ascii="Times New Roman" w:hAnsi="宋体"/>
                <w:kern w:val="0"/>
                <w:sz w:val="24"/>
                <w:szCs w:val="24"/>
              </w:rPr>
            </w:pPr>
          </w:p>
          <w:p w14:paraId="4EA5F940" w14:textId="2665D168" w:rsidR="00AD0558"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6</w:t>
            </w:r>
          </w:p>
        </w:tc>
        <w:tc>
          <w:tcPr>
            <w:tcW w:w="1476" w:type="dxa"/>
            <w:vMerge w:val="restart"/>
            <w:vAlign w:val="center"/>
          </w:tcPr>
          <w:p w14:paraId="5057F85F" w14:textId="77777777" w:rsidR="00AD0558" w:rsidRDefault="00AD0558"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合同价（元</w:t>
            </w:r>
            <w:r>
              <w:rPr>
                <w:rFonts w:ascii="Times New Roman" w:hAnsi="宋体" w:hint="eastAsia"/>
                <w:kern w:val="0"/>
                <w:sz w:val="24"/>
                <w:szCs w:val="24"/>
              </w:rPr>
              <w:t>/</w:t>
            </w:r>
            <w:r>
              <w:rPr>
                <w:rFonts w:ascii="Times New Roman" w:hAnsi="宋体" w:hint="eastAsia"/>
                <w:kern w:val="0"/>
                <w:sz w:val="24"/>
                <w:szCs w:val="24"/>
              </w:rPr>
              <w:t>吨）</w:t>
            </w:r>
          </w:p>
        </w:tc>
        <w:tc>
          <w:tcPr>
            <w:tcW w:w="2214" w:type="dxa"/>
          </w:tcPr>
          <w:p w14:paraId="59E03278" w14:textId="77777777" w:rsidR="00AD0558" w:rsidRDefault="00AD0558" w:rsidP="00781F5F">
            <w:pPr>
              <w:widowControl/>
              <w:spacing w:beforeLines="50" w:before="156" w:afterLines="50" w:after="156" w:line="300" w:lineRule="auto"/>
              <w:jc w:val="left"/>
              <w:rPr>
                <w:rFonts w:ascii="Times New Roman" w:hAnsi="Times New Roman"/>
                <w:b/>
                <w:bCs/>
                <w:kern w:val="0"/>
                <w:sz w:val="24"/>
                <w:szCs w:val="24"/>
              </w:rPr>
            </w:pPr>
            <w:r>
              <w:rPr>
                <w:rFonts w:ascii="Times New Roman" w:hAnsi="宋体" w:hint="eastAsia"/>
                <w:kern w:val="0"/>
                <w:sz w:val="24"/>
                <w:szCs w:val="24"/>
              </w:rPr>
              <w:t>卖方送到的</w:t>
            </w:r>
            <w:r>
              <w:rPr>
                <w:rFonts w:ascii="Times New Roman" w:hAnsi="宋体"/>
                <w:kern w:val="0"/>
                <w:sz w:val="24"/>
                <w:szCs w:val="24"/>
              </w:rPr>
              <w:t>LNG</w:t>
            </w:r>
          </w:p>
        </w:tc>
        <w:tc>
          <w:tcPr>
            <w:tcW w:w="3684" w:type="dxa"/>
            <w:vAlign w:val="center"/>
          </w:tcPr>
          <w:p w14:paraId="08FD1D42" w14:textId="77777777" w:rsidR="00AD0558" w:rsidRDefault="00AD0558" w:rsidP="00781F5F">
            <w:pPr>
              <w:widowControl/>
              <w:spacing w:beforeLines="50" w:before="156" w:afterLines="50" w:after="156" w:line="300" w:lineRule="auto"/>
              <w:jc w:val="left"/>
              <w:rPr>
                <w:rFonts w:ascii="Times New Roman" w:hAnsi="Times New Roman"/>
                <w:b/>
                <w:bCs/>
                <w:kern w:val="0"/>
                <w:sz w:val="24"/>
                <w:szCs w:val="24"/>
                <w:highlight w:val="cyan"/>
              </w:rPr>
            </w:pPr>
            <w:r>
              <w:rPr>
                <w:rFonts w:ascii="Times New Roman" w:hAnsi="Times New Roman"/>
                <w:b/>
                <w:bCs/>
                <w:kern w:val="0"/>
                <w:sz w:val="24"/>
                <w:szCs w:val="24"/>
                <w:highlight w:val="cyan"/>
              </w:rPr>
              <w:t>【</w:t>
            </w:r>
            <w:r>
              <w:rPr>
                <w:rFonts w:ascii="Times New Roman" w:hAnsi="Times New Roman" w:hint="eastAsia"/>
                <w:b/>
                <w:bCs/>
                <w:kern w:val="0"/>
                <w:sz w:val="24"/>
                <w:szCs w:val="24"/>
                <w:highlight w:val="cyan"/>
              </w:rPr>
              <w:t>根据交易结果自动填入</w:t>
            </w:r>
            <w:r>
              <w:rPr>
                <w:rFonts w:ascii="Times New Roman" w:hAnsi="Times New Roman"/>
                <w:b/>
                <w:bCs/>
                <w:kern w:val="0"/>
                <w:sz w:val="24"/>
                <w:szCs w:val="24"/>
                <w:highlight w:val="cyan"/>
              </w:rPr>
              <w:t>】</w:t>
            </w:r>
          </w:p>
        </w:tc>
      </w:tr>
      <w:tr w:rsidR="00AD0558" w14:paraId="224C37C4" w14:textId="77777777">
        <w:trPr>
          <w:tblCellSpacing w:w="0" w:type="dxa"/>
        </w:trPr>
        <w:tc>
          <w:tcPr>
            <w:tcW w:w="942" w:type="dxa"/>
            <w:vMerge/>
          </w:tcPr>
          <w:p w14:paraId="5D57AE82" w14:textId="77777777" w:rsidR="00AD0558" w:rsidRDefault="00AD0558"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07CEA18C" w14:textId="77777777" w:rsidR="00AD0558" w:rsidRDefault="00AD0558"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1D18360D" w14:textId="77777777" w:rsidR="00AD0558" w:rsidRDefault="00AD0558" w:rsidP="00781F5F">
            <w:pPr>
              <w:widowControl/>
              <w:spacing w:beforeLines="50" w:before="156" w:afterLines="50" w:after="156" w:line="300" w:lineRule="auto"/>
              <w:jc w:val="left"/>
              <w:rPr>
                <w:rFonts w:ascii="Times New Roman" w:hAnsi="Times New Roman"/>
                <w:b/>
                <w:bCs/>
                <w:kern w:val="0"/>
                <w:sz w:val="24"/>
                <w:szCs w:val="24"/>
              </w:rPr>
            </w:pPr>
            <w:r>
              <w:rPr>
                <w:rFonts w:ascii="Times New Roman" w:hAnsi="宋体" w:hint="eastAsia"/>
                <w:kern w:val="0"/>
                <w:sz w:val="24"/>
                <w:szCs w:val="24"/>
              </w:rPr>
              <w:t>买方自提的</w:t>
            </w:r>
            <w:r>
              <w:rPr>
                <w:rFonts w:ascii="Times New Roman" w:hAnsi="宋体"/>
                <w:kern w:val="0"/>
                <w:sz w:val="24"/>
                <w:szCs w:val="24"/>
              </w:rPr>
              <w:t>LNG</w:t>
            </w:r>
          </w:p>
        </w:tc>
        <w:tc>
          <w:tcPr>
            <w:tcW w:w="3684" w:type="dxa"/>
            <w:vAlign w:val="center"/>
          </w:tcPr>
          <w:p w14:paraId="44DE616C" w14:textId="77777777" w:rsidR="00AD0558" w:rsidRDefault="00AD0558" w:rsidP="00781F5F">
            <w:pPr>
              <w:widowControl/>
              <w:spacing w:beforeLines="50" w:before="156" w:afterLines="50" w:after="156" w:line="300" w:lineRule="auto"/>
              <w:jc w:val="left"/>
              <w:rPr>
                <w:rFonts w:ascii="Times New Roman" w:hAnsi="Times New Roman"/>
                <w:b/>
                <w:bCs/>
                <w:kern w:val="0"/>
                <w:sz w:val="24"/>
                <w:szCs w:val="24"/>
                <w:highlight w:val="cyan"/>
              </w:rPr>
            </w:pPr>
            <w:r>
              <w:rPr>
                <w:rFonts w:ascii="Times New Roman" w:hAnsi="Times New Roman"/>
                <w:b/>
                <w:bCs/>
                <w:kern w:val="0"/>
                <w:sz w:val="24"/>
                <w:szCs w:val="24"/>
                <w:highlight w:val="cyan"/>
              </w:rPr>
              <w:t>【</w:t>
            </w:r>
            <w:r>
              <w:rPr>
                <w:rFonts w:ascii="Times New Roman" w:hAnsi="Times New Roman" w:hint="eastAsia"/>
                <w:b/>
                <w:bCs/>
                <w:kern w:val="0"/>
                <w:sz w:val="24"/>
                <w:szCs w:val="24"/>
                <w:highlight w:val="cyan"/>
              </w:rPr>
              <w:t>根据交易结果自动填入</w:t>
            </w:r>
            <w:r>
              <w:rPr>
                <w:rFonts w:ascii="Times New Roman" w:hAnsi="Times New Roman"/>
                <w:b/>
                <w:bCs/>
                <w:kern w:val="0"/>
                <w:sz w:val="24"/>
                <w:szCs w:val="24"/>
                <w:highlight w:val="cyan"/>
              </w:rPr>
              <w:t>】</w:t>
            </w:r>
          </w:p>
        </w:tc>
      </w:tr>
      <w:tr w:rsidR="00AD0558" w14:paraId="61D7B344" w14:textId="77777777">
        <w:trPr>
          <w:tblCellSpacing w:w="0" w:type="dxa"/>
        </w:trPr>
        <w:tc>
          <w:tcPr>
            <w:tcW w:w="942" w:type="dxa"/>
            <w:vMerge/>
          </w:tcPr>
          <w:p w14:paraId="560364F7" w14:textId="77777777" w:rsidR="00AD0558" w:rsidRDefault="00AD0558"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5B45376A" w14:textId="77777777" w:rsidR="00AD0558" w:rsidRDefault="00AD0558"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096BB5A1" w14:textId="7054F08B" w:rsidR="00AD0558" w:rsidRDefault="00AD0558"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合同期内调价规则</w:t>
            </w:r>
          </w:p>
        </w:tc>
        <w:tc>
          <w:tcPr>
            <w:tcW w:w="3684" w:type="dxa"/>
            <w:vAlign w:val="center"/>
          </w:tcPr>
          <w:p w14:paraId="042385FB" w14:textId="7C67FC9F" w:rsidR="00AD0558" w:rsidRDefault="00A4468A" w:rsidP="00DC7D4F">
            <w:pPr>
              <w:widowControl/>
              <w:spacing w:beforeLines="50" w:before="156" w:afterLines="50" w:after="156" w:line="300" w:lineRule="auto"/>
              <w:jc w:val="left"/>
              <w:rPr>
                <w:rFonts w:ascii="Times New Roman" w:hAnsi="Times New Roman"/>
                <w:b/>
                <w:bCs/>
                <w:kern w:val="0"/>
                <w:sz w:val="24"/>
                <w:szCs w:val="24"/>
                <w:highlight w:val="cyan"/>
              </w:rPr>
            </w:pPr>
            <w:r w:rsidRPr="00A4468A">
              <w:rPr>
                <w:rFonts w:ascii="Times New Roman" w:hAnsi="宋体" w:hint="eastAsia"/>
                <w:kern w:val="0"/>
                <w:sz w:val="24"/>
                <w:szCs w:val="24"/>
              </w:rPr>
              <w:t>卖方保留合同期内对合同价进行调整的权利，以交易中心发布公告的形式进行调整价格。若买方在公告发出后实际提气，则视同买方同意该调整后价格，并按调整后价格进行结算；若买方在公告发出后拒绝提气，双方应进行友好协商，协商无法达成一致则按本合同附件第</w:t>
            </w:r>
            <w:r w:rsidRPr="00A4468A">
              <w:rPr>
                <w:rFonts w:ascii="Times New Roman" w:hAnsi="宋体" w:hint="eastAsia"/>
                <w:kern w:val="0"/>
                <w:sz w:val="24"/>
                <w:szCs w:val="24"/>
              </w:rPr>
              <w:t>10</w:t>
            </w:r>
            <w:r w:rsidRPr="00A4468A">
              <w:rPr>
                <w:rFonts w:ascii="Times New Roman" w:hAnsi="宋体" w:hint="eastAsia"/>
                <w:kern w:val="0"/>
                <w:sz w:val="24"/>
                <w:szCs w:val="24"/>
              </w:rPr>
              <w:t>条争议解决处理。</w:t>
            </w:r>
          </w:p>
        </w:tc>
      </w:tr>
      <w:tr w:rsidR="00781F5F" w14:paraId="110FBD57" w14:textId="77777777">
        <w:trPr>
          <w:tblCellSpacing w:w="0" w:type="dxa"/>
        </w:trPr>
        <w:tc>
          <w:tcPr>
            <w:tcW w:w="942" w:type="dxa"/>
            <w:vMerge w:val="restart"/>
          </w:tcPr>
          <w:p w14:paraId="77156FCB" w14:textId="77777777" w:rsidR="004E3458" w:rsidRDefault="004E3458" w:rsidP="00781F5F">
            <w:pPr>
              <w:widowControl/>
              <w:spacing w:beforeLines="50" w:before="156" w:afterLines="50" w:after="156" w:line="300" w:lineRule="auto"/>
              <w:jc w:val="center"/>
              <w:rPr>
                <w:rFonts w:ascii="Times New Roman" w:hAnsi="宋体"/>
                <w:kern w:val="0"/>
                <w:sz w:val="24"/>
                <w:szCs w:val="24"/>
              </w:rPr>
            </w:pPr>
          </w:p>
          <w:p w14:paraId="708C061F" w14:textId="6C9E7807" w:rsidR="00781F5F" w:rsidRPr="0086195D"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lastRenderedPageBreak/>
              <w:t>7</w:t>
            </w:r>
          </w:p>
        </w:tc>
        <w:tc>
          <w:tcPr>
            <w:tcW w:w="1476" w:type="dxa"/>
            <w:vMerge w:val="restart"/>
            <w:vAlign w:val="center"/>
          </w:tcPr>
          <w:p w14:paraId="741797AC"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lastRenderedPageBreak/>
              <w:t>交收地点</w:t>
            </w:r>
          </w:p>
        </w:tc>
        <w:tc>
          <w:tcPr>
            <w:tcW w:w="2214" w:type="dxa"/>
          </w:tcPr>
          <w:p w14:paraId="48229B3E" w14:textId="77777777" w:rsidR="00781F5F" w:rsidRPr="00DC7D4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卖方送到的</w:t>
            </w:r>
            <w:r>
              <w:rPr>
                <w:rFonts w:ascii="Times New Roman" w:hAnsi="宋体"/>
                <w:kern w:val="0"/>
                <w:sz w:val="24"/>
                <w:szCs w:val="24"/>
              </w:rPr>
              <w:t>LNG</w:t>
            </w:r>
          </w:p>
        </w:tc>
        <w:tc>
          <w:tcPr>
            <w:tcW w:w="3684" w:type="dxa"/>
            <w:vAlign w:val="center"/>
          </w:tcPr>
          <w:p w14:paraId="72AA79CE" w14:textId="703AF2BF" w:rsidR="00781F5F" w:rsidRPr="00DC7D4F" w:rsidRDefault="004131B7"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卖方</w:t>
            </w:r>
            <w:r w:rsidR="00DC7D4F" w:rsidRPr="00DC7D4F">
              <w:rPr>
                <w:rFonts w:ascii="Times New Roman" w:hAnsi="宋体" w:hint="eastAsia"/>
                <w:kern w:val="0"/>
                <w:sz w:val="24"/>
                <w:szCs w:val="24"/>
              </w:rPr>
              <w:t>槽车系统提气计划的卸货地</w:t>
            </w:r>
          </w:p>
        </w:tc>
      </w:tr>
      <w:tr w:rsidR="00781F5F" w14:paraId="407D699C" w14:textId="77777777">
        <w:trPr>
          <w:tblCellSpacing w:w="0" w:type="dxa"/>
        </w:trPr>
        <w:tc>
          <w:tcPr>
            <w:tcW w:w="942" w:type="dxa"/>
            <w:vMerge/>
          </w:tcPr>
          <w:p w14:paraId="23DF5C7E"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4AEC15D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5E0F425B"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rPr>
            </w:pPr>
            <w:r>
              <w:rPr>
                <w:rFonts w:ascii="Times New Roman" w:hAnsi="宋体" w:hint="eastAsia"/>
                <w:kern w:val="0"/>
                <w:sz w:val="24"/>
                <w:szCs w:val="24"/>
              </w:rPr>
              <w:t>买方自提的</w:t>
            </w:r>
            <w:r>
              <w:rPr>
                <w:rFonts w:ascii="Times New Roman" w:hAnsi="宋体"/>
                <w:kern w:val="0"/>
                <w:sz w:val="24"/>
                <w:szCs w:val="24"/>
              </w:rPr>
              <w:t>LNG</w:t>
            </w:r>
          </w:p>
        </w:tc>
        <w:tc>
          <w:tcPr>
            <w:tcW w:w="3684" w:type="dxa"/>
            <w:vAlign w:val="center"/>
          </w:tcPr>
          <w:p w14:paraId="0A71880F"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cyan"/>
              </w:rPr>
            </w:pPr>
            <w:r>
              <w:rPr>
                <w:rFonts w:ascii="Times New Roman" w:hAnsi="Times New Roman"/>
                <w:b/>
                <w:bCs/>
                <w:kern w:val="0"/>
                <w:sz w:val="24"/>
                <w:szCs w:val="24"/>
                <w:highlight w:val="cyan"/>
              </w:rPr>
              <w:t>【</w:t>
            </w:r>
            <w:r>
              <w:rPr>
                <w:rFonts w:ascii="Times New Roman" w:hAnsi="Times New Roman" w:hint="eastAsia"/>
                <w:b/>
                <w:bCs/>
                <w:kern w:val="0"/>
                <w:sz w:val="24"/>
                <w:szCs w:val="24"/>
                <w:highlight w:val="cyan"/>
              </w:rPr>
              <w:t>根据交易结果自动填入</w:t>
            </w:r>
            <w:r>
              <w:rPr>
                <w:rFonts w:ascii="Times New Roman" w:hAnsi="Times New Roman"/>
                <w:b/>
                <w:bCs/>
                <w:kern w:val="0"/>
                <w:sz w:val="24"/>
                <w:szCs w:val="24"/>
                <w:highlight w:val="cyan"/>
              </w:rPr>
              <w:t>】</w:t>
            </w:r>
          </w:p>
        </w:tc>
      </w:tr>
      <w:tr w:rsidR="00DB7238" w14:paraId="44738B88" w14:textId="77777777">
        <w:trPr>
          <w:tblCellSpacing w:w="0" w:type="dxa"/>
        </w:trPr>
        <w:tc>
          <w:tcPr>
            <w:tcW w:w="942" w:type="dxa"/>
            <w:vMerge w:val="restart"/>
          </w:tcPr>
          <w:p w14:paraId="107AD639" w14:textId="77777777" w:rsidR="00DB7238" w:rsidRDefault="00DB7238" w:rsidP="00781F5F">
            <w:pPr>
              <w:widowControl/>
              <w:spacing w:beforeLines="50" w:before="156" w:afterLines="50" w:after="156" w:line="300" w:lineRule="auto"/>
              <w:jc w:val="center"/>
              <w:rPr>
                <w:rFonts w:ascii="Times New Roman" w:hAnsi="宋体"/>
                <w:kern w:val="0"/>
                <w:sz w:val="24"/>
                <w:szCs w:val="24"/>
              </w:rPr>
            </w:pPr>
          </w:p>
          <w:p w14:paraId="4FF1C387" w14:textId="50FF4883" w:rsidR="00DB7238"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8</w:t>
            </w:r>
          </w:p>
        </w:tc>
        <w:tc>
          <w:tcPr>
            <w:tcW w:w="1476" w:type="dxa"/>
            <w:vMerge w:val="restart"/>
            <w:vAlign w:val="center"/>
          </w:tcPr>
          <w:p w14:paraId="5C5921D8" w14:textId="77777777" w:rsidR="00DB7238" w:rsidRDefault="00DB7238"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年度欠提</w:t>
            </w:r>
          </w:p>
          <w:p w14:paraId="08E6FF4B" w14:textId="151571F0" w:rsidR="00061EB4" w:rsidRDefault="00061EB4" w:rsidP="00061EB4">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Cs w:val="24"/>
                <w:highlight w:val="yellow"/>
              </w:rPr>
              <w:t>[</w:t>
            </w:r>
            <w:r w:rsidRPr="00007242">
              <w:rPr>
                <w:rFonts w:ascii="Times New Roman" w:hAnsi="宋体" w:hint="eastAsia"/>
                <w:kern w:val="0"/>
                <w:szCs w:val="24"/>
                <w:highlight w:val="yellow"/>
              </w:rPr>
              <w:t>适用于合同期</w:t>
            </w:r>
            <w:r>
              <w:rPr>
                <w:rFonts w:ascii="Times New Roman" w:hAnsi="宋体" w:hint="eastAsia"/>
                <w:kern w:val="0"/>
                <w:szCs w:val="24"/>
                <w:highlight w:val="yellow"/>
              </w:rPr>
              <w:t>为一年</w:t>
            </w:r>
            <w:r w:rsidRPr="00007242">
              <w:rPr>
                <w:rFonts w:ascii="Times New Roman" w:hAnsi="宋体" w:hint="eastAsia"/>
                <w:kern w:val="0"/>
                <w:szCs w:val="24"/>
                <w:highlight w:val="yellow"/>
              </w:rPr>
              <w:t>的合同</w:t>
            </w:r>
            <w:r>
              <w:rPr>
                <w:rFonts w:ascii="Times New Roman" w:hAnsi="宋体" w:hint="eastAsia"/>
                <w:kern w:val="0"/>
                <w:sz w:val="18"/>
                <w:szCs w:val="24"/>
                <w:highlight w:val="yellow"/>
              </w:rPr>
              <w:t>]</w:t>
            </w:r>
          </w:p>
        </w:tc>
        <w:tc>
          <w:tcPr>
            <w:tcW w:w="2214" w:type="dxa"/>
          </w:tcPr>
          <w:p w14:paraId="20DC8D48" w14:textId="369BF073" w:rsidR="00DB7238" w:rsidRDefault="00DB7238"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年度欠提</w:t>
            </w:r>
          </w:p>
        </w:tc>
        <w:tc>
          <w:tcPr>
            <w:tcW w:w="3684" w:type="dxa"/>
            <w:vAlign w:val="center"/>
          </w:tcPr>
          <w:p w14:paraId="4824BD00" w14:textId="530EA12C" w:rsidR="00DB7238" w:rsidRDefault="00DB7238" w:rsidP="00D874B2">
            <w:pPr>
              <w:widowControl/>
              <w:spacing w:beforeLines="50" w:before="156" w:afterLines="50" w:after="156" w:line="300" w:lineRule="auto"/>
              <w:jc w:val="left"/>
              <w:rPr>
                <w:rFonts w:ascii="Times New Roman" w:hAnsi="Times New Roman"/>
                <w:b/>
                <w:bCs/>
                <w:kern w:val="0"/>
                <w:sz w:val="24"/>
                <w:szCs w:val="24"/>
                <w:highlight w:val="cyan"/>
              </w:rPr>
            </w:pPr>
            <w:r>
              <w:rPr>
                <w:rFonts w:ascii="Times New Roman" w:hAnsi="宋体" w:hint="eastAsia"/>
                <w:kern w:val="0"/>
                <w:sz w:val="24"/>
                <w:szCs w:val="24"/>
              </w:rPr>
              <w:t>（合同期内合同量</w:t>
            </w:r>
            <w:r>
              <w:rPr>
                <w:rFonts w:ascii="Times New Roman" w:hAnsi="宋体" w:hint="eastAsia"/>
                <w:kern w:val="0"/>
                <w:sz w:val="24"/>
                <w:szCs w:val="24"/>
              </w:rPr>
              <w:t>-</w:t>
            </w:r>
            <w:r>
              <w:rPr>
                <w:rFonts w:ascii="Times New Roman" w:hAnsi="宋体" w:hint="eastAsia"/>
                <w:kern w:val="0"/>
                <w:sz w:val="24"/>
                <w:szCs w:val="24"/>
              </w:rPr>
              <w:t>可扣减气量）</w:t>
            </w:r>
            <w:r>
              <w:rPr>
                <w:rFonts w:ascii="Times New Roman" w:hAnsi="宋体" w:hint="eastAsia"/>
                <w:kern w:val="0"/>
                <w:sz w:val="24"/>
                <w:szCs w:val="24"/>
              </w:rPr>
              <w:t>-</w:t>
            </w:r>
            <w:r>
              <w:rPr>
                <w:rFonts w:ascii="Times New Roman" w:hAnsi="宋体" w:hint="eastAsia"/>
                <w:kern w:val="0"/>
                <w:sz w:val="24"/>
                <w:szCs w:val="24"/>
              </w:rPr>
              <w:t>合同期内实际提气量</w:t>
            </w:r>
            <w:r>
              <w:rPr>
                <w:rFonts w:ascii="Times New Roman" w:hAnsi="宋体" w:hint="eastAsia"/>
                <w:kern w:val="0"/>
                <w:sz w:val="24"/>
                <w:szCs w:val="24"/>
              </w:rPr>
              <w:t>&gt;</w:t>
            </w:r>
            <w:r>
              <w:rPr>
                <w:rFonts w:ascii="Times New Roman" w:hAnsi="宋体" w:hint="eastAsia"/>
                <w:kern w:val="0"/>
                <w:sz w:val="24"/>
                <w:szCs w:val="24"/>
              </w:rPr>
              <w:t>零</w:t>
            </w:r>
          </w:p>
        </w:tc>
      </w:tr>
      <w:tr w:rsidR="00DB7238" w14:paraId="15E3274A" w14:textId="77777777">
        <w:trPr>
          <w:tblCellSpacing w:w="0" w:type="dxa"/>
        </w:trPr>
        <w:tc>
          <w:tcPr>
            <w:tcW w:w="942" w:type="dxa"/>
            <w:vMerge/>
          </w:tcPr>
          <w:p w14:paraId="63DA4B31" w14:textId="77777777" w:rsidR="00DB7238" w:rsidRDefault="00DB7238"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4883914F" w14:textId="77777777" w:rsidR="00DB7238" w:rsidRDefault="00DB7238" w:rsidP="00781F5F">
            <w:pPr>
              <w:widowControl/>
              <w:spacing w:beforeLines="50" w:before="156" w:afterLines="50" w:after="156" w:line="300" w:lineRule="auto"/>
              <w:jc w:val="center"/>
              <w:rPr>
                <w:rFonts w:ascii="Times New Roman" w:hAnsi="宋体"/>
                <w:kern w:val="0"/>
                <w:sz w:val="24"/>
                <w:szCs w:val="24"/>
              </w:rPr>
            </w:pPr>
          </w:p>
        </w:tc>
        <w:tc>
          <w:tcPr>
            <w:tcW w:w="2214" w:type="dxa"/>
          </w:tcPr>
          <w:p w14:paraId="7A6A5CDC" w14:textId="38FDA52C" w:rsidR="00DB7238" w:rsidRDefault="00DB7238"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年度欠提的</w:t>
            </w:r>
            <w:r w:rsidR="00790131">
              <w:rPr>
                <w:rFonts w:ascii="Times New Roman" w:hAnsi="宋体" w:hint="eastAsia"/>
                <w:kern w:val="0"/>
                <w:sz w:val="24"/>
                <w:szCs w:val="24"/>
              </w:rPr>
              <w:t>违约</w:t>
            </w:r>
            <w:r>
              <w:rPr>
                <w:rFonts w:ascii="Times New Roman" w:hAnsi="宋体" w:hint="eastAsia"/>
                <w:kern w:val="0"/>
                <w:sz w:val="24"/>
                <w:szCs w:val="24"/>
              </w:rPr>
              <w:t>处理</w:t>
            </w:r>
          </w:p>
        </w:tc>
        <w:tc>
          <w:tcPr>
            <w:tcW w:w="3684" w:type="dxa"/>
            <w:vAlign w:val="center"/>
          </w:tcPr>
          <w:p w14:paraId="5D7969F8" w14:textId="4BD0F6F5" w:rsidR="00DB7238" w:rsidRDefault="00DB7238" w:rsidP="00781F5F">
            <w:pPr>
              <w:widowControl/>
              <w:spacing w:beforeLines="50" w:before="156" w:afterLines="50" w:after="156" w:line="300" w:lineRule="auto"/>
              <w:jc w:val="left"/>
              <w:rPr>
                <w:rFonts w:ascii="Times New Roman" w:hAnsi="Times New Roman"/>
                <w:b/>
                <w:bCs/>
                <w:kern w:val="0"/>
                <w:sz w:val="24"/>
                <w:szCs w:val="24"/>
                <w:highlight w:val="cyan"/>
              </w:rPr>
            </w:pPr>
            <w:r w:rsidRPr="008A033F">
              <w:rPr>
                <w:rFonts w:ascii="Times New Roman" w:hAnsi="Times New Roman" w:hint="eastAsia"/>
                <w:b/>
                <w:bCs/>
                <w:kern w:val="0"/>
                <w:sz w:val="24"/>
                <w:szCs w:val="24"/>
                <w:highlight w:val="yellow"/>
              </w:rPr>
              <w:t>【根据业务请示填入】</w:t>
            </w:r>
          </w:p>
        </w:tc>
      </w:tr>
      <w:tr w:rsidR="00781F5F" w14:paraId="58897E19" w14:textId="77777777">
        <w:trPr>
          <w:tblCellSpacing w:w="0" w:type="dxa"/>
        </w:trPr>
        <w:tc>
          <w:tcPr>
            <w:tcW w:w="942" w:type="dxa"/>
            <w:vMerge w:val="restart"/>
          </w:tcPr>
          <w:p w14:paraId="2F89004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0C6EC58C" w14:textId="77777777" w:rsidR="004E3458" w:rsidRDefault="004E3458" w:rsidP="00781F5F">
            <w:pPr>
              <w:widowControl/>
              <w:spacing w:beforeLines="50" w:before="156" w:afterLines="50" w:after="156" w:line="300" w:lineRule="auto"/>
              <w:jc w:val="center"/>
              <w:rPr>
                <w:rFonts w:ascii="Times New Roman" w:hAnsi="宋体"/>
                <w:kern w:val="0"/>
                <w:sz w:val="24"/>
                <w:szCs w:val="24"/>
              </w:rPr>
            </w:pPr>
          </w:p>
          <w:p w14:paraId="109D36A6" w14:textId="77777777" w:rsidR="004E3458" w:rsidRDefault="004E3458" w:rsidP="00781F5F">
            <w:pPr>
              <w:widowControl/>
              <w:spacing w:beforeLines="50" w:before="156" w:afterLines="50" w:after="156" w:line="300" w:lineRule="auto"/>
              <w:jc w:val="center"/>
              <w:rPr>
                <w:rFonts w:ascii="Times New Roman" w:hAnsi="宋体"/>
                <w:kern w:val="0"/>
                <w:sz w:val="24"/>
                <w:szCs w:val="24"/>
              </w:rPr>
            </w:pPr>
          </w:p>
          <w:p w14:paraId="7B6A1414" w14:textId="14A8F7C2" w:rsidR="00781F5F"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9</w:t>
            </w:r>
          </w:p>
        </w:tc>
        <w:tc>
          <w:tcPr>
            <w:tcW w:w="1476" w:type="dxa"/>
            <w:vMerge w:val="restart"/>
            <w:vAlign w:val="center"/>
          </w:tcPr>
          <w:p w14:paraId="2F913A54"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短缺量</w:t>
            </w:r>
          </w:p>
        </w:tc>
        <w:tc>
          <w:tcPr>
            <w:tcW w:w="2214" w:type="dxa"/>
            <w:vAlign w:val="center"/>
          </w:tcPr>
          <w:p w14:paraId="7177741E" w14:textId="77777777"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短缺量</w:t>
            </w:r>
          </w:p>
        </w:tc>
        <w:tc>
          <w:tcPr>
            <w:tcW w:w="3684" w:type="dxa"/>
            <w:vAlign w:val="center"/>
          </w:tcPr>
          <w:p w14:paraId="0EAE874E" w14:textId="0C53BB59"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int="eastAsia"/>
                <w:sz w:val="24"/>
                <w:szCs w:val="24"/>
              </w:rPr>
              <w:t>（合同量</w:t>
            </w:r>
            <w:r>
              <w:rPr>
                <w:rFonts w:ascii="Times New Roman"/>
                <w:sz w:val="24"/>
                <w:szCs w:val="24"/>
              </w:rPr>
              <w:t>-</w:t>
            </w:r>
            <w:r>
              <w:rPr>
                <w:rFonts w:ascii="Times New Roman" w:hint="eastAsia"/>
                <w:sz w:val="24"/>
                <w:szCs w:val="24"/>
              </w:rPr>
              <w:t>可扣减气量）</w:t>
            </w:r>
            <w:r>
              <w:rPr>
                <w:rFonts w:ascii="Times New Roman" w:hAnsi="宋体" w:hint="eastAsia"/>
                <w:kern w:val="0"/>
                <w:sz w:val="24"/>
                <w:szCs w:val="24"/>
              </w:rPr>
              <w:t>-</w:t>
            </w:r>
            <w:r>
              <w:rPr>
                <w:rFonts w:ascii="Times New Roman" w:hAnsi="宋体" w:hint="eastAsia"/>
                <w:kern w:val="0"/>
                <w:sz w:val="24"/>
                <w:szCs w:val="24"/>
              </w:rPr>
              <w:t>合同期内实际交付的液化天然气数量</w:t>
            </w:r>
          </w:p>
        </w:tc>
      </w:tr>
      <w:tr w:rsidR="00781F5F" w:rsidRPr="001B2CF3" w14:paraId="14D59C7C" w14:textId="77777777">
        <w:trPr>
          <w:tblCellSpacing w:w="0" w:type="dxa"/>
        </w:trPr>
        <w:tc>
          <w:tcPr>
            <w:tcW w:w="942" w:type="dxa"/>
            <w:vMerge/>
          </w:tcPr>
          <w:p w14:paraId="2DB758DA"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6DD87FE1"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2214" w:type="dxa"/>
            <w:vAlign w:val="center"/>
          </w:tcPr>
          <w:p w14:paraId="25AECF07" w14:textId="77777777"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短缺量的处理</w:t>
            </w:r>
          </w:p>
        </w:tc>
        <w:tc>
          <w:tcPr>
            <w:tcW w:w="3684" w:type="dxa"/>
            <w:vAlign w:val="center"/>
          </w:tcPr>
          <w:p w14:paraId="3E4915C9" w14:textId="049797BC" w:rsidR="00781F5F" w:rsidRPr="00AE422D" w:rsidRDefault="00781F5F" w:rsidP="00683DE2">
            <w:pPr>
              <w:widowControl/>
              <w:spacing w:beforeLines="50" w:before="156" w:afterLines="50" w:after="156" w:line="300" w:lineRule="auto"/>
              <w:jc w:val="left"/>
              <w:rPr>
                <w:rFonts w:ascii="Times New Roman" w:hAnsi="Times New Roman"/>
                <w:b/>
                <w:bCs/>
                <w:kern w:val="0"/>
                <w:sz w:val="24"/>
                <w:szCs w:val="24"/>
                <w:highlight w:val="yellow"/>
              </w:rPr>
            </w:pPr>
            <w:r w:rsidRPr="00B36CEC">
              <w:rPr>
                <w:rFonts w:ascii="Times New Roman" w:hint="eastAsia"/>
                <w:sz w:val="24"/>
                <w:szCs w:val="24"/>
              </w:rPr>
              <w:t>卖方应有权在出现短缺量之后的三十（</w:t>
            </w:r>
            <w:r w:rsidRPr="00B36CEC">
              <w:rPr>
                <w:rFonts w:ascii="Times New Roman" w:hint="eastAsia"/>
                <w:sz w:val="24"/>
                <w:szCs w:val="24"/>
              </w:rPr>
              <w:t>30</w:t>
            </w:r>
            <w:r w:rsidRPr="00B36CEC">
              <w:rPr>
                <w:rFonts w:ascii="Times New Roman" w:hint="eastAsia"/>
                <w:sz w:val="24"/>
                <w:szCs w:val="24"/>
              </w:rPr>
              <w:t>）天内</w:t>
            </w:r>
            <w:r w:rsidR="001B2CF3">
              <w:rPr>
                <w:rFonts w:ascii="Times New Roman" w:hint="eastAsia"/>
                <w:sz w:val="24"/>
                <w:szCs w:val="24"/>
              </w:rPr>
              <w:t>根据自身生产实际情况，尽合理努力</w:t>
            </w:r>
            <w:r w:rsidRPr="00B36CEC">
              <w:rPr>
                <w:rFonts w:ascii="Times New Roman" w:hint="eastAsia"/>
                <w:sz w:val="24"/>
                <w:szCs w:val="24"/>
              </w:rPr>
              <w:t>重新安排交付短缺量。</w:t>
            </w:r>
            <w:r w:rsidR="001B2CF3">
              <w:rPr>
                <w:rFonts w:ascii="Times New Roman" w:hint="eastAsia"/>
                <w:sz w:val="24"/>
                <w:szCs w:val="24"/>
              </w:rPr>
              <w:t>买方</w:t>
            </w:r>
            <w:r w:rsidRPr="00B36CEC">
              <w:rPr>
                <w:rFonts w:ascii="Times New Roman" w:hint="eastAsia"/>
                <w:sz w:val="24"/>
                <w:szCs w:val="24"/>
              </w:rPr>
              <w:t>应尽合理努力</w:t>
            </w:r>
            <w:r w:rsidR="001B2CF3">
              <w:rPr>
                <w:rFonts w:ascii="Times New Roman" w:hint="eastAsia"/>
                <w:sz w:val="24"/>
                <w:szCs w:val="24"/>
              </w:rPr>
              <w:t>接收该等重新安排的短缺量</w:t>
            </w:r>
            <w:r w:rsidRPr="00B36CEC">
              <w:rPr>
                <w:rFonts w:ascii="Times New Roman" w:hint="eastAsia"/>
                <w:sz w:val="24"/>
                <w:szCs w:val="24"/>
              </w:rPr>
              <w:t>，</w:t>
            </w:r>
            <w:r>
              <w:rPr>
                <w:rFonts w:ascii="Times New Roman" w:hint="eastAsia"/>
                <w:sz w:val="24"/>
                <w:szCs w:val="24"/>
              </w:rPr>
              <w:t>并</w:t>
            </w:r>
            <w:r w:rsidR="001B2CF3">
              <w:rPr>
                <w:rFonts w:ascii="Times New Roman" w:hint="eastAsia"/>
                <w:sz w:val="24"/>
                <w:szCs w:val="24"/>
              </w:rPr>
              <w:t>与卖方</w:t>
            </w:r>
            <w:r>
              <w:rPr>
                <w:rFonts w:ascii="Times New Roman" w:hint="eastAsia"/>
                <w:sz w:val="24"/>
                <w:szCs w:val="24"/>
              </w:rPr>
              <w:t>协商重新供应价格，</w:t>
            </w:r>
            <w:r w:rsidRPr="00B36CEC">
              <w:rPr>
                <w:rFonts w:ascii="Times New Roman" w:hint="eastAsia"/>
                <w:sz w:val="24"/>
                <w:szCs w:val="24"/>
              </w:rPr>
              <w:t>以实现该等交付。</w:t>
            </w:r>
          </w:p>
        </w:tc>
      </w:tr>
      <w:tr w:rsidR="00781F5F" w14:paraId="386192B5" w14:textId="77777777">
        <w:trPr>
          <w:tblCellSpacing w:w="0" w:type="dxa"/>
        </w:trPr>
        <w:tc>
          <w:tcPr>
            <w:tcW w:w="942" w:type="dxa"/>
            <w:vMerge w:val="restart"/>
          </w:tcPr>
          <w:p w14:paraId="61E0FA11"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0EE640C9"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7B438E48"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69B6605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149B7B2C"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2BD100F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7A4626EA" w14:textId="77777777" w:rsidR="004E3458" w:rsidRDefault="004E3458" w:rsidP="00781F5F">
            <w:pPr>
              <w:widowControl/>
              <w:spacing w:beforeLines="50" w:before="156" w:afterLines="50" w:after="156" w:line="300" w:lineRule="auto"/>
              <w:jc w:val="center"/>
              <w:rPr>
                <w:rFonts w:ascii="Times New Roman" w:hAnsi="宋体"/>
                <w:kern w:val="0"/>
                <w:sz w:val="24"/>
                <w:szCs w:val="24"/>
              </w:rPr>
            </w:pPr>
          </w:p>
          <w:p w14:paraId="325013FF" w14:textId="465B8AD3" w:rsidR="00781F5F"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10</w:t>
            </w:r>
          </w:p>
        </w:tc>
        <w:tc>
          <w:tcPr>
            <w:tcW w:w="1476" w:type="dxa"/>
            <w:vMerge w:val="restart"/>
            <w:vAlign w:val="center"/>
          </w:tcPr>
          <w:p w14:paraId="451BE139"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支付</w:t>
            </w:r>
          </w:p>
        </w:tc>
        <w:tc>
          <w:tcPr>
            <w:tcW w:w="2214" w:type="dxa"/>
            <w:vAlign w:val="center"/>
          </w:tcPr>
          <w:p w14:paraId="599C1B67" w14:textId="77777777" w:rsidR="00781F5F" w:rsidRDefault="00781F5F" w:rsidP="00781F5F">
            <w:pPr>
              <w:widowControl/>
              <w:spacing w:beforeLines="50" w:before="156" w:afterLines="50" w:after="156" w:line="300" w:lineRule="auto"/>
              <w:jc w:val="left"/>
              <w:rPr>
                <w:rFonts w:ascii="Times New Roman"/>
                <w:sz w:val="24"/>
                <w:szCs w:val="24"/>
              </w:rPr>
            </w:pPr>
            <w:r>
              <w:rPr>
                <w:rFonts w:ascii="Times New Roman" w:hint="eastAsia"/>
                <w:sz w:val="24"/>
                <w:szCs w:val="24"/>
              </w:rPr>
              <w:t>付款方式（如为赊销模式，需填写赊销额度）</w:t>
            </w:r>
          </w:p>
        </w:tc>
        <w:tc>
          <w:tcPr>
            <w:tcW w:w="3684" w:type="dxa"/>
            <w:vAlign w:val="center"/>
          </w:tcPr>
          <w:p w14:paraId="54D41423" w14:textId="1D2824AD"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b/>
                <w:bCs/>
                <w:kern w:val="0"/>
                <w:sz w:val="24"/>
                <w:szCs w:val="24"/>
                <w:highlight w:val="yellow"/>
              </w:rPr>
              <w:t>【</w:t>
            </w:r>
            <w:r>
              <w:rPr>
                <w:rFonts w:ascii="Times New Roman" w:hAnsi="Times New Roman" w:hint="eastAsia"/>
                <w:b/>
                <w:bCs/>
                <w:kern w:val="0"/>
                <w:sz w:val="24"/>
                <w:szCs w:val="24"/>
                <w:highlight w:val="yellow"/>
              </w:rPr>
              <w:t>根据业务请示和</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或财务相关制度填入</w:t>
            </w:r>
            <w:r>
              <w:rPr>
                <w:rFonts w:ascii="Times New Roman" w:hAnsi="Times New Roman"/>
                <w:b/>
                <w:bCs/>
                <w:kern w:val="0"/>
                <w:sz w:val="24"/>
                <w:szCs w:val="24"/>
                <w:highlight w:val="yellow"/>
              </w:rPr>
              <w:t>】</w:t>
            </w:r>
          </w:p>
          <w:p w14:paraId="671554C2" w14:textId="5E66AF38"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hint="eastAsia"/>
                <w:b/>
                <w:bCs/>
                <w:kern w:val="0"/>
                <w:sz w:val="24"/>
                <w:szCs w:val="24"/>
                <w:highlight w:val="yellow"/>
              </w:rPr>
              <w:t>如：全额</w:t>
            </w:r>
            <w:r w:rsidR="00C9312F">
              <w:rPr>
                <w:rFonts w:ascii="Times New Roman" w:hAnsi="Times New Roman" w:hint="eastAsia"/>
                <w:b/>
                <w:bCs/>
                <w:kern w:val="0"/>
                <w:sz w:val="24"/>
                <w:szCs w:val="24"/>
                <w:highlight w:val="yellow"/>
              </w:rPr>
              <w:t>滚动</w:t>
            </w:r>
            <w:r>
              <w:rPr>
                <w:rFonts w:ascii="Times New Roman" w:hAnsi="Times New Roman" w:hint="eastAsia"/>
                <w:b/>
                <w:bCs/>
                <w:kern w:val="0"/>
                <w:sz w:val="24"/>
                <w:szCs w:val="24"/>
                <w:highlight w:val="yellow"/>
              </w:rPr>
              <w:t>预付</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有条件的赊销，赊销额度【】万元</w:t>
            </w:r>
          </w:p>
        </w:tc>
      </w:tr>
      <w:tr w:rsidR="00781F5F" w14:paraId="6CE2570D" w14:textId="77777777">
        <w:trPr>
          <w:tblCellSpacing w:w="0" w:type="dxa"/>
        </w:trPr>
        <w:tc>
          <w:tcPr>
            <w:tcW w:w="942" w:type="dxa"/>
            <w:vMerge/>
          </w:tcPr>
          <w:p w14:paraId="124609BD"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23F0654A"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2214" w:type="dxa"/>
            <w:vAlign w:val="center"/>
          </w:tcPr>
          <w:p w14:paraId="586A8240" w14:textId="77777777"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结算周期</w:t>
            </w:r>
          </w:p>
        </w:tc>
        <w:tc>
          <w:tcPr>
            <w:tcW w:w="3684" w:type="dxa"/>
            <w:vAlign w:val="center"/>
          </w:tcPr>
          <w:p w14:paraId="0913BE33" w14:textId="0390F306"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b/>
                <w:bCs/>
                <w:kern w:val="0"/>
                <w:sz w:val="24"/>
                <w:szCs w:val="24"/>
                <w:highlight w:val="yellow"/>
              </w:rPr>
              <w:t>【</w:t>
            </w:r>
            <w:r>
              <w:rPr>
                <w:rFonts w:ascii="Times New Roman" w:hAnsi="Times New Roman" w:hint="eastAsia"/>
                <w:b/>
                <w:bCs/>
                <w:kern w:val="0"/>
                <w:sz w:val="24"/>
                <w:szCs w:val="24"/>
                <w:highlight w:val="yellow"/>
              </w:rPr>
              <w:t>根据业务请示和</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或财务相关制度填入</w:t>
            </w:r>
            <w:r>
              <w:rPr>
                <w:rFonts w:ascii="Times New Roman" w:hAnsi="Times New Roman"/>
                <w:b/>
                <w:bCs/>
                <w:kern w:val="0"/>
                <w:sz w:val="24"/>
                <w:szCs w:val="24"/>
                <w:highlight w:val="yellow"/>
              </w:rPr>
              <w:t>】</w:t>
            </w:r>
          </w:p>
          <w:p w14:paraId="5574620C" w14:textId="34A4656A"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hint="eastAsia"/>
                <w:b/>
                <w:bCs/>
                <w:kern w:val="0"/>
                <w:sz w:val="24"/>
                <w:szCs w:val="24"/>
                <w:highlight w:val="yellow"/>
              </w:rPr>
              <w:t>如：每周</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月</w:t>
            </w:r>
          </w:p>
        </w:tc>
      </w:tr>
      <w:tr w:rsidR="00781F5F" w14:paraId="4AF06393" w14:textId="77777777">
        <w:trPr>
          <w:tblCellSpacing w:w="0" w:type="dxa"/>
        </w:trPr>
        <w:tc>
          <w:tcPr>
            <w:tcW w:w="942" w:type="dxa"/>
            <w:vMerge/>
          </w:tcPr>
          <w:p w14:paraId="42326EC1"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23CFC4A5"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2214" w:type="dxa"/>
            <w:vAlign w:val="center"/>
          </w:tcPr>
          <w:p w14:paraId="74B7C24F" w14:textId="0B531919"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结算方式</w:t>
            </w:r>
          </w:p>
        </w:tc>
        <w:tc>
          <w:tcPr>
            <w:tcW w:w="3684" w:type="dxa"/>
            <w:vAlign w:val="center"/>
          </w:tcPr>
          <w:p w14:paraId="48A63EC5" w14:textId="5CE751DD"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b/>
                <w:bCs/>
                <w:kern w:val="0"/>
                <w:sz w:val="24"/>
                <w:szCs w:val="24"/>
                <w:highlight w:val="yellow"/>
              </w:rPr>
              <w:t>【</w:t>
            </w:r>
            <w:r>
              <w:rPr>
                <w:rFonts w:ascii="Times New Roman" w:hAnsi="Times New Roman" w:hint="eastAsia"/>
                <w:b/>
                <w:bCs/>
                <w:kern w:val="0"/>
                <w:sz w:val="24"/>
                <w:szCs w:val="24"/>
                <w:highlight w:val="yellow"/>
              </w:rPr>
              <w:t>根据业务请示和</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或财务相关制度填入</w:t>
            </w:r>
            <w:r>
              <w:rPr>
                <w:rFonts w:ascii="Times New Roman" w:hAnsi="Times New Roman"/>
                <w:b/>
                <w:bCs/>
                <w:kern w:val="0"/>
                <w:sz w:val="24"/>
                <w:szCs w:val="24"/>
                <w:highlight w:val="yellow"/>
              </w:rPr>
              <w:t>】</w:t>
            </w:r>
          </w:p>
          <w:p w14:paraId="2CC2DEF7"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hint="eastAsia"/>
                <w:b/>
                <w:bCs/>
                <w:kern w:val="0"/>
                <w:sz w:val="24"/>
                <w:szCs w:val="24"/>
                <w:highlight w:val="yellow"/>
              </w:rPr>
              <w:t>如：人民币</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银行承兑汇票</w:t>
            </w:r>
          </w:p>
        </w:tc>
      </w:tr>
      <w:tr w:rsidR="00781F5F" w14:paraId="0DE7DBEF" w14:textId="77777777">
        <w:trPr>
          <w:tblCellSpacing w:w="0" w:type="dxa"/>
        </w:trPr>
        <w:tc>
          <w:tcPr>
            <w:tcW w:w="942" w:type="dxa"/>
            <w:vMerge/>
          </w:tcPr>
          <w:p w14:paraId="0328E0F0"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524A0531"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2214" w:type="dxa"/>
            <w:vAlign w:val="center"/>
          </w:tcPr>
          <w:p w14:paraId="7CB616DF" w14:textId="77777777"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支付保障的形式和金额</w:t>
            </w:r>
          </w:p>
        </w:tc>
        <w:tc>
          <w:tcPr>
            <w:tcW w:w="3684" w:type="dxa"/>
            <w:vAlign w:val="center"/>
          </w:tcPr>
          <w:p w14:paraId="70985355" w14:textId="688EACDA"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b/>
                <w:bCs/>
                <w:kern w:val="0"/>
                <w:sz w:val="24"/>
                <w:szCs w:val="24"/>
                <w:highlight w:val="yellow"/>
              </w:rPr>
              <w:t>【</w:t>
            </w:r>
            <w:r>
              <w:rPr>
                <w:rFonts w:ascii="Times New Roman" w:hAnsi="Times New Roman" w:hint="eastAsia"/>
                <w:b/>
                <w:bCs/>
                <w:kern w:val="0"/>
                <w:sz w:val="24"/>
                <w:szCs w:val="24"/>
                <w:highlight w:val="yellow"/>
              </w:rPr>
              <w:t>根据业务请示和</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或财务相关制度填入</w:t>
            </w:r>
            <w:r>
              <w:rPr>
                <w:rFonts w:ascii="Times New Roman" w:hAnsi="Times New Roman"/>
                <w:b/>
                <w:bCs/>
                <w:kern w:val="0"/>
                <w:sz w:val="24"/>
                <w:szCs w:val="24"/>
                <w:highlight w:val="yellow"/>
              </w:rPr>
              <w:t>】</w:t>
            </w:r>
          </w:p>
          <w:p w14:paraId="1EC1DA7E"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hint="eastAsia"/>
                <w:b/>
                <w:bCs/>
                <w:kern w:val="0"/>
                <w:sz w:val="24"/>
                <w:szCs w:val="24"/>
                <w:highlight w:val="yellow"/>
              </w:rPr>
              <w:t>如：保证金，【】万元</w:t>
            </w:r>
          </w:p>
        </w:tc>
      </w:tr>
      <w:tr w:rsidR="00781F5F" w14:paraId="0FFB8800" w14:textId="77777777">
        <w:trPr>
          <w:tblCellSpacing w:w="0" w:type="dxa"/>
        </w:trPr>
        <w:tc>
          <w:tcPr>
            <w:tcW w:w="942" w:type="dxa"/>
            <w:vMerge/>
          </w:tcPr>
          <w:p w14:paraId="12ED103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1476" w:type="dxa"/>
            <w:vMerge/>
            <w:vAlign w:val="center"/>
          </w:tcPr>
          <w:p w14:paraId="2B9467F3"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tc>
        <w:tc>
          <w:tcPr>
            <w:tcW w:w="2214" w:type="dxa"/>
            <w:vAlign w:val="center"/>
          </w:tcPr>
          <w:p w14:paraId="776497D0" w14:textId="77777777"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履约保障的形式和金额</w:t>
            </w:r>
          </w:p>
        </w:tc>
        <w:tc>
          <w:tcPr>
            <w:tcW w:w="3684" w:type="dxa"/>
            <w:vAlign w:val="center"/>
          </w:tcPr>
          <w:p w14:paraId="6920EBCA" w14:textId="77A91B7D"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b/>
                <w:bCs/>
                <w:kern w:val="0"/>
                <w:sz w:val="24"/>
                <w:szCs w:val="24"/>
                <w:highlight w:val="yellow"/>
              </w:rPr>
              <w:t>【</w:t>
            </w:r>
            <w:r>
              <w:rPr>
                <w:rFonts w:ascii="Times New Roman" w:hAnsi="Times New Roman" w:hint="eastAsia"/>
                <w:b/>
                <w:bCs/>
                <w:kern w:val="0"/>
                <w:sz w:val="24"/>
                <w:szCs w:val="24"/>
                <w:highlight w:val="yellow"/>
              </w:rPr>
              <w:t>根据业务请示和</w:t>
            </w:r>
            <w:r>
              <w:rPr>
                <w:rFonts w:ascii="Times New Roman" w:hAnsi="Times New Roman" w:hint="eastAsia"/>
                <w:b/>
                <w:bCs/>
                <w:kern w:val="0"/>
                <w:sz w:val="24"/>
                <w:szCs w:val="24"/>
                <w:highlight w:val="yellow"/>
              </w:rPr>
              <w:t>/</w:t>
            </w:r>
            <w:r>
              <w:rPr>
                <w:rFonts w:ascii="Times New Roman" w:hAnsi="Times New Roman" w:hint="eastAsia"/>
                <w:b/>
                <w:bCs/>
                <w:kern w:val="0"/>
                <w:sz w:val="24"/>
                <w:szCs w:val="24"/>
                <w:highlight w:val="yellow"/>
              </w:rPr>
              <w:t>或财务相关制度填入</w:t>
            </w:r>
            <w:r>
              <w:rPr>
                <w:rFonts w:ascii="Times New Roman" w:hAnsi="Times New Roman"/>
                <w:b/>
                <w:bCs/>
                <w:kern w:val="0"/>
                <w:sz w:val="24"/>
                <w:szCs w:val="24"/>
                <w:highlight w:val="yellow"/>
              </w:rPr>
              <w:t>】</w:t>
            </w:r>
          </w:p>
          <w:p w14:paraId="2F028D82"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Times New Roman" w:hint="eastAsia"/>
                <w:b/>
                <w:bCs/>
                <w:kern w:val="0"/>
                <w:sz w:val="24"/>
                <w:szCs w:val="24"/>
                <w:highlight w:val="yellow"/>
              </w:rPr>
              <w:t>如：保证金，【】万元</w:t>
            </w:r>
          </w:p>
        </w:tc>
      </w:tr>
      <w:tr w:rsidR="00781F5F" w14:paraId="2C97FCB1" w14:textId="77777777">
        <w:trPr>
          <w:tblCellSpacing w:w="0" w:type="dxa"/>
        </w:trPr>
        <w:tc>
          <w:tcPr>
            <w:tcW w:w="942" w:type="dxa"/>
          </w:tcPr>
          <w:p w14:paraId="3F9D1E53" w14:textId="2855B816" w:rsidR="00781F5F"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11</w:t>
            </w:r>
          </w:p>
        </w:tc>
        <w:tc>
          <w:tcPr>
            <w:tcW w:w="1476" w:type="dxa"/>
            <w:vAlign w:val="center"/>
          </w:tcPr>
          <w:p w14:paraId="09A12415"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交收方式</w:t>
            </w:r>
          </w:p>
        </w:tc>
        <w:tc>
          <w:tcPr>
            <w:tcW w:w="5898" w:type="dxa"/>
            <w:gridSpan w:val="2"/>
          </w:tcPr>
          <w:p w14:paraId="05F1E983"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highlight w:val="yellow"/>
              </w:rPr>
            </w:pPr>
            <w:r>
              <w:rPr>
                <w:rFonts w:ascii="Times New Roman" w:hAnsi="宋体" w:hint="eastAsia"/>
                <w:kern w:val="0"/>
                <w:sz w:val="24"/>
                <w:szCs w:val="24"/>
              </w:rPr>
              <w:t>卖方送到与买方自提双模式</w:t>
            </w:r>
          </w:p>
        </w:tc>
      </w:tr>
      <w:tr w:rsidR="00781F5F" w14:paraId="78A1BF7D" w14:textId="77777777">
        <w:trPr>
          <w:tblCellSpacing w:w="0" w:type="dxa"/>
        </w:trPr>
        <w:tc>
          <w:tcPr>
            <w:tcW w:w="942" w:type="dxa"/>
          </w:tcPr>
          <w:p w14:paraId="5DC5CB52" w14:textId="112F2BBF" w:rsidR="00781F5F" w:rsidRPr="00785CBE" w:rsidRDefault="00781F5F" w:rsidP="00781F5F">
            <w:pPr>
              <w:widowControl/>
              <w:spacing w:beforeLines="50" w:before="156" w:afterLines="50" w:after="156" w:line="300" w:lineRule="auto"/>
              <w:jc w:val="center"/>
              <w:rPr>
                <w:rFonts w:ascii="Times New Roman" w:hAnsi="Times New Roman"/>
                <w:kern w:val="0"/>
                <w:sz w:val="24"/>
                <w:szCs w:val="24"/>
              </w:rPr>
            </w:pPr>
            <w:r w:rsidRPr="00785CBE">
              <w:rPr>
                <w:rFonts w:ascii="Times New Roman" w:hAnsi="Times New Roman"/>
                <w:sz w:val="24"/>
                <w:szCs w:val="24"/>
              </w:rPr>
              <w:t>1</w:t>
            </w:r>
            <w:r w:rsidR="00785CBE" w:rsidRPr="00785CBE">
              <w:rPr>
                <w:rFonts w:ascii="Times New Roman" w:hAnsi="Times New Roman"/>
                <w:sz w:val="24"/>
                <w:szCs w:val="24"/>
              </w:rPr>
              <w:t>2</w:t>
            </w:r>
          </w:p>
        </w:tc>
        <w:tc>
          <w:tcPr>
            <w:tcW w:w="1476" w:type="dxa"/>
            <w:vAlign w:val="center"/>
          </w:tcPr>
          <w:p w14:paraId="0815EB66"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质量标准</w:t>
            </w:r>
          </w:p>
        </w:tc>
        <w:tc>
          <w:tcPr>
            <w:tcW w:w="5898" w:type="dxa"/>
            <w:gridSpan w:val="2"/>
          </w:tcPr>
          <w:p w14:paraId="4BF45D07" w14:textId="77777777" w:rsidR="00781F5F" w:rsidRDefault="00781F5F" w:rsidP="00781F5F">
            <w:pPr>
              <w:widowControl/>
              <w:spacing w:beforeLines="50" w:before="156" w:afterLines="50" w:after="156" w:line="300" w:lineRule="auto"/>
              <w:jc w:val="left"/>
              <w:rPr>
                <w:rFonts w:ascii="Times New Roman" w:hAnsi="Times New Roman"/>
                <w:b/>
                <w:bCs/>
                <w:kern w:val="0"/>
                <w:sz w:val="24"/>
                <w:szCs w:val="24"/>
              </w:rPr>
            </w:pPr>
            <w:r>
              <w:rPr>
                <w:rFonts w:ascii="Times New Roman" w:hAnsi="宋体" w:hint="eastAsia"/>
                <w:kern w:val="0"/>
                <w:sz w:val="24"/>
                <w:szCs w:val="24"/>
              </w:rPr>
              <w:t>国家二类天然气标准</w:t>
            </w:r>
          </w:p>
        </w:tc>
      </w:tr>
      <w:tr w:rsidR="00781F5F" w14:paraId="768315CC" w14:textId="77777777">
        <w:trPr>
          <w:tblCellSpacing w:w="0" w:type="dxa"/>
        </w:trPr>
        <w:tc>
          <w:tcPr>
            <w:tcW w:w="942" w:type="dxa"/>
          </w:tcPr>
          <w:p w14:paraId="703C1877" w14:textId="7F868F94"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1</w:t>
            </w:r>
            <w:r w:rsidR="00785CBE">
              <w:rPr>
                <w:rFonts w:ascii="Times New Roman" w:hAnsi="宋体" w:hint="eastAsia"/>
                <w:kern w:val="0"/>
                <w:sz w:val="24"/>
                <w:szCs w:val="24"/>
              </w:rPr>
              <w:t>3</w:t>
            </w:r>
          </w:p>
        </w:tc>
        <w:tc>
          <w:tcPr>
            <w:tcW w:w="1476" w:type="dxa"/>
            <w:vAlign w:val="center"/>
          </w:tcPr>
          <w:p w14:paraId="4C838963"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交易服务费</w:t>
            </w:r>
          </w:p>
        </w:tc>
        <w:tc>
          <w:tcPr>
            <w:tcW w:w="5898" w:type="dxa"/>
            <w:gridSpan w:val="2"/>
          </w:tcPr>
          <w:p w14:paraId="6D3A740D" w14:textId="77777777" w:rsidR="00781F5F" w:rsidRDefault="00781F5F" w:rsidP="00781F5F">
            <w:pPr>
              <w:widowControl/>
              <w:spacing w:beforeLines="50" w:before="156" w:afterLines="50" w:after="156" w:line="300" w:lineRule="auto"/>
              <w:jc w:val="left"/>
              <w:rPr>
                <w:rFonts w:ascii="Times New Roman" w:hAnsi="宋体"/>
                <w:kern w:val="0"/>
                <w:sz w:val="24"/>
                <w:szCs w:val="24"/>
              </w:rPr>
            </w:pPr>
            <w:r>
              <w:rPr>
                <w:rFonts w:ascii="Times New Roman" w:hAnsi="宋体" w:hint="eastAsia"/>
                <w:kern w:val="0"/>
                <w:sz w:val="24"/>
                <w:szCs w:val="24"/>
              </w:rPr>
              <w:t>买卖双方均应按交易中心规则向交易中心分别缴纳交易服务费。</w:t>
            </w:r>
          </w:p>
        </w:tc>
      </w:tr>
      <w:tr w:rsidR="00525FD8" w14:paraId="03012340" w14:textId="77777777">
        <w:trPr>
          <w:tblCellSpacing w:w="0" w:type="dxa"/>
        </w:trPr>
        <w:tc>
          <w:tcPr>
            <w:tcW w:w="942" w:type="dxa"/>
          </w:tcPr>
          <w:p w14:paraId="27DB182F" w14:textId="55C17FCB" w:rsidR="00525FD8" w:rsidRDefault="00525FD8"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1</w:t>
            </w:r>
            <w:r w:rsidR="00785CBE">
              <w:rPr>
                <w:rFonts w:ascii="Times New Roman" w:hAnsi="宋体" w:hint="eastAsia"/>
                <w:kern w:val="0"/>
                <w:sz w:val="24"/>
                <w:szCs w:val="24"/>
              </w:rPr>
              <w:t>4</w:t>
            </w:r>
          </w:p>
        </w:tc>
        <w:tc>
          <w:tcPr>
            <w:tcW w:w="1476" w:type="dxa"/>
            <w:vAlign w:val="center"/>
          </w:tcPr>
          <w:p w14:paraId="1B3B8949" w14:textId="3E008937" w:rsidR="00525FD8" w:rsidRDefault="00525FD8" w:rsidP="00781F5F">
            <w:pPr>
              <w:widowControl/>
              <w:spacing w:beforeLines="50" w:before="156" w:afterLines="50" w:after="156" w:line="300" w:lineRule="auto"/>
              <w:jc w:val="center"/>
              <w:rPr>
                <w:rFonts w:ascii="Times New Roman" w:hAnsi="宋体"/>
                <w:kern w:val="0"/>
                <w:sz w:val="24"/>
                <w:szCs w:val="24"/>
              </w:rPr>
            </w:pPr>
            <w:r w:rsidRPr="00D51264">
              <w:rPr>
                <w:rFonts w:ascii="Times New Roman" w:hAnsi="宋体" w:hint="eastAsia"/>
                <w:kern w:val="0"/>
                <w:sz w:val="24"/>
                <w:szCs w:val="24"/>
                <w:highlight w:val="green"/>
              </w:rPr>
              <w:t>串</w:t>
            </w:r>
            <w:r w:rsidR="004E4D94">
              <w:rPr>
                <w:rFonts w:ascii="Times New Roman" w:hAnsi="宋体" w:hint="eastAsia"/>
                <w:kern w:val="0"/>
                <w:sz w:val="24"/>
                <w:szCs w:val="24"/>
                <w:highlight w:val="green"/>
              </w:rPr>
              <w:t>货</w:t>
            </w:r>
            <w:r w:rsidR="00956076" w:rsidRPr="00D51264">
              <w:rPr>
                <w:rFonts w:ascii="Times New Roman" w:hAnsi="宋体" w:hint="eastAsia"/>
                <w:kern w:val="0"/>
                <w:sz w:val="24"/>
                <w:szCs w:val="24"/>
                <w:highlight w:val="green"/>
              </w:rPr>
              <w:t>处理</w:t>
            </w:r>
          </w:p>
        </w:tc>
        <w:tc>
          <w:tcPr>
            <w:tcW w:w="5898" w:type="dxa"/>
            <w:gridSpan w:val="2"/>
          </w:tcPr>
          <w:p w14:paraId="560E7090" w14:textId="42B125D0" w:rsidR="00525FD8" w:rsidRDefault="00956076" w:rsidP="00781F5F">
            <w:pPr>
              <w:widowControl/>
              <w:spacing w:beforeLines="50" w:before="156" w:afterLines="50" w:after="156" w:line="300" w:lineRule="auto"/>
              <w:jc w:val="left"/>
              <w:rPr>
                <w:rFonts w:ascii="Times New Roman" w:hAnsi="宋体"/>
                <w:kern w:val="0"/>
                <w:sz w:val="24"/>
                <w:szCs w:val="24"/>
              </w:rPr>
            </w:pPr>
            <w:r w:rsidRPr="001C5908">
              <w:rPr>
                <w:rFonts w:ascii="Times New Roman" w:hAnsi="宋体" w:hint="eastAsia"/>
                <w:kern w:val="0"/>
                <w:sz w:val="24"/>
                <w:szCs w:val="24"/>
                <w:highlight w:val="green"/>
              </w:rPr>
              <w:t>交易中心发布的公告和</w:t>
            </w:r>
            <w:r w:rsidRPr="001C5908">
              <w:rPr>
                <w:rFonts w:ascii="Times New Roman" w:hAnsi="宋体" w:hint="eastAsia"/>
                <w:kern w:val="0"/>
                <w:sz w:val="24"/>
                <w:szCs w:val="24"/>
                <w:highlight w:val="green"/>
              </w:rPr>
              <w:t>/</w:t>
            </w:r>
            <w:r w:rsidRPr="001C5908">
              <w:rPr>
                <w:rFonts w:ascii="Times New Roman" w:hAnsi="宋体" w:hint="eastAsia"/>
                <w:kern w:val="0"/>
                <w:sz w:val="24"/>
                <w:szCs w:val="24"/>
                <w:highlight w:val="green"/>
              </w:rPr>
              <w:t>或本合同备注中进行约定</w:t>
            </w:r>
          </w:p>
        </w:tc>
      </w:tr>
      <w:tr w:rsidR="00781F5F" w14:paraId="581E1F66" w14:textId="77777777">
        <w:trPr>
          <w:tblCellSpacing w:w="0" w:type="dxa"/>
        </w:trPr>
        <w:tc>
          <w:tcPr>
            <w:tcW w:w="942" w:type="dxa"/>
          </w:tcPr>
          <w:p w14:paraId="1DE835B6"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706151A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6087030E" w14:textId="51DB035C"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1</w:t>
            </w:r>
            <w:r w:rsidR="00785CBE">
              <w:rPr>
                <w:rFonts w:ascii="Times New Roman" w:hAnsi="宋体" w:hint="eastAsia"/>
                <w:kern w:val="0"/>
                <w:sz w:val="24"/>
                <w:szCs w:val="24"/>
              </w:rPr>
              <w:t>5</w:t>
            </w:r>
          </w:p>
        </w:tc>
        <w:tc>
          <w:tcPr>
            <w:tcW w:w="1476" w:type="dxa"/>
            <w:vAlign w:val="center"/>
          </w:tcPr>
          <w:p w14:paraId="4221DFA2" w14:textId="18541165" w:rsidR="00052FC0" w:rsidRDefault="001A4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特别约定</w:t>
            </w:r>
          </w:p>
          <w:p w14:paraId="368D2CB1" w14:textId="5050E3D5" w:rsidR="00781F5F" w:rsidRPr="00052FC0" w:rsidRDefault="00781F5F" w:rsidP="00781F5F">
            <w:pPr>
              <w:widowControl/>
              <w:spacing w:beforeLines="50" w:before="156" w:afterLines="50" w:after="156" w:line="300" w:lineRule="auto"/>
              <w:jc w:val="center"/>
              <w:rPr>
                <w:rFonts w:ascii="Times New Roman" w:hAnsi="宋体"/>
                <w:kern w:val="0"/>
                <w:sz w:val="24"/>
                <w:szCs w:val="24"/>
              </w:rPr>
            </w:pPr>
          </w:p>
        </w:tc>
        <w:tc>
          <w:tcPr>
            <w:tcW w:w="5898" w:type="dxa"/>
            <w:gridSpan w:val="2"/>
          </w:tcPr>
          <w:p w14:paraId="60F85EC3" w14:textId="77EF0901" w:rsidR="00781F5F" w:rsidRDefault="00781F5F" w:rsidP="00781F5F">
            <w:pPr>
              <w:pStyle w:val="ad"/>
              <w:widowControl/>
              <w:numPr>
                <w:ilvl w:val="0"/>
                <w:numId w:val="4"/>
              </w:numPr>
              <w:spacing w:beforeLines="50" w:before="156" w:afterLines="50" w:after="156" w:line="300" w:lineRule="auto"/>
              <w:ind w:firstLineChars="0"/>
              <w:jc w:val="left"/>
              <w:rPr>
                <w:rFonts w:ascii="Times New Roman"/>
                <w:sz w:val="24"/>
                <w:szCs w:val="24"/>
              </w:rPr>
            </w:pPr>
            <w:r w:rsidRPr="00D51264">
              <w:rPr>
                <w:rFonts w:ascii="Times New Roman" w:hAnsi="宋体"/>
                <w:kern w:val="0"/>
                <w:sz w:val="24"/>
                <w:szCs w:val="24"/>
                <w:highlight w:val="green"/>
              </w:rPr>
              <w:t>如</w:t>
            </w:r>
            <w:r w:rsidRPr="00D51264">
              <w:rPr>
                <w:rFonts w:ascii="Times New Roman" w:hAnsi="宋体" w:hint="eastAsia"/>
                <w:kern w:val="0"/>
                <w:sz w:val="24"/>
                <w:szCs w:val="24"/>
                <w:highlight w:val="green"/>
              </w:rPr>
              <w:t>本次</w:t>
            </w:r>
            <w:r w:rsidRPr="00D51264">
              <w:rPr>
                <w:rFonts w:ascii="Times New Roman" w:hAnsi="宋体"/>
                <w:kern w:val="0"/>
                <w:sz w:val="24"/>
                <w:szCs w:val="24"/>
                <w:highlight w:val="green"/>
              </w:rPr>
              <w:t>交易有</w:t>
            </w:r>
            <w:r w:rsidRPr="00D51264">
              <w:rPr>
                <w:rFonts w:ascii="Times New Roman" w:hAnsi="宋体" w:hint="eastAsia"/>
                <w:kern w:val="0"/>
                <w:sz w:val="24"/>
                <w:szCs w:val="24"/>
                <w:highlight w:val="green"/>
              </w:rPr>
              <w:t>相应优惠</w:t>
            </w:r>
            <w:r w:rsidRPr="00D51264">
              <w:rPr>
                <w:rFonts w:ascii="Times New Roman" w:hAnsi="宋体"/>
                <w:kern w:val="0"/>
                <w:sz w:val="24"/>
                <w:szCs w:val="24"/>
                <w:highlight w:val="green"/>
              </w:rPr>
              <w:t>安排，卖方将</w:t>
            </w:r>
            <w:r w:rsidRPr="00D51264">
              <w:rPr>
                <w:rFonts w:ascii="Times New Roman" w:hAnsi="宋体" w:hint="eastAsia"/>
                <w:kern w:val="0"/>
                <w:sz w:val="24"/>
                <w:szCs w:val="24"/>
                <w:highlight w:val="green"/>
              </w:rPr>
              <w:t>在</w:t>
            </w:r>
            <w:r w:rsidRPr="00D51264">
              <w:rPr>
                <w:rFonts w:ascii="Times New Roman" w:hAnsi="宋体"/>
                <w:kern w:val="0"/>
                <w:sz w:val="24"/>
                <w:szCs w:val="24"/>
                <w:highlight w:val="green"/>
              </w:rPr>
              <w:t>交易中心</w:t>
            </w:r>
            <w:r w:rsidRPr="00D51264">
              <w:rPr>
                <w:rFonts w:ascii="Times New Roman" w:hAnsi="宋体" w:hint="eastAsia"/>
                <w:kern w:val="0"/>
                <w:sz w:val="24"/>
                <w:szCs w:val="24"/>
                <w:highlight w:val="green"/>
              </w:rPr>
              <w:t>上</w:t>
            </w:r>
            <w:r w:rsidRPr="00D51264">
              <w:rPr>
                <w:rFonts w:ascii="Times New Roman" w:hAnsi="宋体"/>
                <w:kern w:val="0"/>
                <w:sz w:val="24"/>
                <w:szCs w:val="24"/>
                <w:highlight w:val="green"/>
              </w:rPr>
              <w:t>发布公告，</w:t>
            </w:r>
            <w:r w:rsidRPr="00D51264">
              <w:rPr>
                <w:rFonts w:ascii="Times New Roman" w:hAnsi="宋体" w:hint="eastAsia"/>
                <w:kern w:val="0"/>
                <w:sz w:val="24"/>
                <w:szCs w:val="24"/>
                <w:highlight w:val="green"/>
              </w:rPr>
              <w:t>和</w:t>
            </w:r>
            <w:r w:rsidRPr="00D51264">
              <w:rPr>
                <w:rFonts w:ascii="Times New Roman" w:hAnsi="宋体"/>
                <w:kern w:val="0"/>
                <w:sz w:val="24"/>
                <w:szCs w:val="24"/>
                <w:highlight w:val="green"/>
              </w:rPr>
              <w:t>/</w:t>
            </w:r>
            <w:r w:rsidRPr="00D51264">
              <w:rPr>
                <w:rFonts w:ascii="Times New Roman" w:hAnsi="宋体" w:hint="eastAsia"/>
                <w:kern w:val="0"/>
                <w:sz w:val="24"/>
                <w:szCs w:val="24"/>
                <w:highlight w:val="green"/>
              </w:rPr>
              <w:t>或在合同</w:t>
            </w:r>
            <w:r w:rsidR="0084487C" w:rsidRPr="00D51264">
              <w:rPr>
                <w:rFonts w:ascii="Times New Roman" w:hAnsi="宋体" w:hint="eastAsia"/>
                <w:kern w:val="0"/>
                <w:sz w:val="24"/>
                <w:szCs w:val="24"/>
                <w:highlight w:val="green"/>
              </w:rPr>
              <w:t>备注</w:t>
            </w:r>
            <w:r w:rsidRPr="00D51264">
              <w:rPr>
                <w:rFonts w:ascii="Times New Roman" w:hAnsi="宋体" w:hint="eastAsia"/>
                <w:kern w:val="0"/>
                <w:sz w:val="24"/>
                <w:szCs w:val="24"/>
                <w:highlight w:val="green"/>
              </w:rPr>
              <w:t>中进行约定</w:t>
            </w:r>
            <w:r w:rsidR="00FA21F8">
              <w:rPr>
                <w:rFonts w:ascii="Times New Roman" w:hAnsi="宋体"/>
                <w:kern w:val="0"/>
                <w:sz w:val="24"/>
                <w:szCs w:val="24"/>
              </w:rPr>
              <w:t>，</w:t>
            </w:r>
            <w:r w:rsidR="00FA21F8">
              <w:rPr>
                <w:rFonts w:ascii="Times New Roman" w:hAnsi="宋体" w:hint="eastAsia"/>
                <w:kern w:val="0"/>
                <w:sz w:val="24"/>
                <w:szCs w:val="24"/>
              </w:rPr>
              <w:t>双方在优惠期内直接适用该优惠安排</w:t>
            </w:r>
            <w:r>
              <w:rPr>
                <w:rFonts w:ascii="Times New Roman" w:hAnsi="宋体"/>
                <w:kern w:val="0"/>
                <w:sz w:val="24"/>
                <w:szCs w:val="24"/>
              </w:rPr>
              <w:t>。</w:t>
            </w:r>
          </w:p>
          <w:p w14:paraId="33583E3A" w14:textId="41454A0F" w:rsidR="00781F5F" w:rsidRPr="0084487C" w:rsidRDefault="00781F5F" w:rsidP="00781F5F">
            <w:pPr>
              <w:pStyle w:val="ad"/>
              <w:widowControl/>
              <w:numPr>
                <w:ilvl w:val="0"/>
                <w:numId w:val="4"/>
              </w:numPr>
              <w:spacing w:beforeLines="50" w:before="156" w:afterLines="50" w:after="156" w:line="300" w:lineRule="auto"/>
              <w:ind w:firstLineChars="0"/>
              <w:jc w:val="left"/>
              <w:rPr>
                <w:rFonts w:ascii="Times New Roman"/>
                <w:b/>
                <w:sz w:val="24"/>
                <w:szCs w:val="24"/>
                <w:highlight w:val="yellow"/>
              </w:rPr>
            </w:pPr>
            <w:r w:rsidRPr="00A71BEA">
              <w:rPr>
                <w:rFonts w:ascii="Times New Roman" w:hint="eastAsia"/>
                <w:sz w:val="24"/>
                <w:szCs w:val="24"/>
                <w:highlight w:val="yellow"/>
              </w:rPr>
              <w:t>本合同条款与线下合同（双方在</w:t>
            </w:r>
            <w:r w:rsidRPr="00A71BEA">
              <w:rPr>
                <w:rFonts w:ascii="Times New Roman" w:hint="eastAsia"/>
                <w:sz w:val="24"/>
                <w:szCs w:val="24"/>
                <w:highlight w:val="yellow"/>
              </w:rPr>
              <w:t>2019</w:t>
            </w:r>
            <w:r w:rsidRPr="00A71BEA">
              <w:rPr>
                <w:rFonts w:ascii="Times New Roman" w:hint="eastAsia"/>
                <w:sz w:val="24"/>
                <w:szCs w:val="24"/>
                <w:highlight w:val="yellow"/>
              </w:rPr>
              <w:t>年</w:t>
            </w:r>
            <w:r w:rsidRPr="00A71BEA">
              <w:rPr>
                <w:rFonts w:ascii="Times New Roman" w:hint="eastAsia"/>
                <w:sz w:val="24"/>
                <w:szCs w:val="24"/>
                <w:highlight w:val="yellow"/>
              </w:rPr>
              <w:t>1</w:t>
            </w:r>
            <w:r w:rsidRPr="00A71BEA">
              <w:rPr>
                <w:rFonts w:ascii="Times New Roman" w:hint="eastAsia"/>
                <w:sz w:val="24"/>
                <w:szCs w:val="24"/>
                <w:highlight w:val="yellow"/>
              </w:rPr>
              <w:t>月</w:t>
            </w:r>
            <w:r w:rsidRPr="00A71BEA">
              <w:rPr>
                <w:rFonts w:ascii="Times New Roman" w:hint="eastAsia"/>
                <w:sz w:val="24"/>
                <w:szCs w:val="24"/>
                <w:highlight w:val="yellow"/>
              </w:rPr>
              <w:t>1</w:t>
            </w:r>
            <w:r w:rsidRPr="00A71BEA">
              <w:rPr>
                <w:rFonts w:ascii="Times New Roman" w:hint="eastAsia"/>
                <w:sz w:val="24"/>
                <w:szCs w:val="24"/>
                <w:highlight w:val="yellow"/>
              </w:rPr>
              <w:t>日之前在线下签署且正在执行的合同）条款不一致的，以线下合同为准。</w:t>
            </w:r>
            <w:r w:rsidRPr="0084487C">
              <w:rPr>
                <w:rFonts w:ascii="Times New Roman" w:hint="eastAsia"/>
                <w:b/>
                <w:sz w:val="24"/>
                <w:szCs w:val="24"/>
                <w:highlight w:val="yellow"/>
              </w:rPr>
              <w:t>【适用于线上过渡的用户</w:t>
            </w:r>
            <w:r w:rsidR="0084487C" w:rsidRPr="0084487C">
              <w:rPr>
                <w:rFonts w:ascii="Times New Roman" w:hint="eastAsia"/>
                <w:b/>
                <w:sz w:val="24"/>
                <w:szCs w:val="24"/>
                <w:highlight w:val="yellow"/>
              </w:rPr>
              <w:t>，各销分根据业务填入</w:t>
            </w:r>
            <w:r w:rsidRPr="0084487C">
              <w:rPr>
                <w:rFonts w:ascii="Times New Roman" w:hint="eastAsia"/>
                <w:b/>
                <w:sz w:val="24"/>
                <w:szCs w:val="24"/>
                <w:highlight w:val="yellow"/>
              </w:rPr>
              <w:t>】</w:t>
            </w:r>
          </w:p>
          <w:p w14:paraId="5B57F350" w14:textId="3D5ABE49" w:rsidR="00781F5F" w:rsidRDefault="00781F5F" w:rsidP="00781F5F">
            <w:pPr>
              <w:pStyle w:val="ad"/>
              <w:widowControl/>
              <w:numPr>
                <w:ilvl w:val="0"/>
                <w:numId w:val="4"/>
              </w:numPr>
              <w:spacing w:beforeLines="50" w:before="156" w:afterLines="50" w:after="156" w:line="300" w:lineRule="auto"/>
              <w:ind w:firstLineChars="0"/>
              <w:jc w:val="left"/>
              <w:rPr>
                <w:rFonts w:ascii="Times New Roman"/>
                <w:sz w:val="24"/>
                <w:szCs w:val="24"/>
              </w:rPr>
            </w:pPr>
            <w:r>
              <w:rPr>
                <w:rFonts w:ascii="Times New Roman" w:hAnsi="Times New Roman"/>
                <w:b/>
                <w:bCs/>
                <w:kern w:val="0"/>
                <w:sz w:val="24"/>
                <w:szCs w:val="24"/>
                <w:highlight w:val="yellow"/>
              </w:rPr>
              <w:t>【</w:t>
            </w:r>
            <w:r>
              <w:rPr>
                <w:rFonts w:ascii="Times New Roman" w:hAnsi="Times New Roman" w:hint="eastAsia"/>
                <w:b/>
                <w:bCs/>
                <w:kern w:val="0"/>
                <w:sz w:val="24"/>
                <w:szCs w:val="24"/>
                <w:highlight w:val="yellow"/>
              </w:rPr>
              <w:t>根据业务请示填入</w:t>
            </w:r>
            <w:r>
              <w:rPr>
                <w:rFonts w:ascii="Times New Roman" w:hAnsi="Times New Roman"/>
                <w:b/>
                <w:bCs/>
                <w:kern w:val="0"/>
                <w:sz w:val="24"/>
                <w:szCs w:val="24"/>
                <w:highlight w:val="yellow"/>
              </w:rPr>
              <w:t>】</w:t>
            </w:r>
          </w:p>
        </w:tc>
      </w:tr>
      <w:tr w:rsidR="001A4F5F" w14:paraId="759A2766" w14:textId="77777777">
        <w:trPr>
          <w:tblCellSpacing w:w="0" w:type="dxa"/>
        </w:trPr>
        <w:tc>
          <w:tcPr>
            <w:tcW w:w="942" w:type="dxa"/>
          </w:tcPr>
          <w:p w14:paraId="465BD832" w14:textId="2420642A" w:rsidR="001A4F5F" w:rsidRDefault="00785CBE"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16</w:t>
            </w:r>
          </w:p>
        </w:tc>
        <w:tc>
          <w:tcPr>
            <w:tcW w:w="1476" w:type="dxa"/>
            <w:vAlign w:val="center"/>
          </w:tcPr>
          <w:p w14:paraId="4C81E150" w14:textId="283FD70A" w:rsidR="001A4F5F" w:rsidRDefault="001A4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备注</w:t>
            </w:r>
          </w:p>
        </w:tc>
        <w:tc>
          <w:tcPr>
            <w:tcW w:w="5898" w:type="dxa"/>
            <w:gridSpan w:val="2"/>
          </w:tcPr>
          <w:p w14:paraId="2DAD8A2A" w14:textId="4A41310E" w:rsidR="001A4F5F" w:rsidRPr="001A4F5F" w:rsidRDefault="001A4F5F" w:rsidP="001A4F5F">
            <w:pPr>
              <w:widowControl/>
              <w:spacing w:beforeLines="50" w:before="156" w:afterLines="50" w:after="156" w:line="300" w:lineRule="auto"/>
              <w:jc w:val="left"/>
              <w:rPr>
                <w:rFonts w:ascii="Times New Roman" w:hAnsi="宋体"/>
                <w:kern w:val="0"/>
                <w:sz w:val="24"/>
                <w:szCs w:val="24"/>
                <w:highlight w:val="green"/>
              </w:rPr>
            </w:pPr>
            <w:r w:rsidRPr="001A4F5F">
              <w:rPr>
                <w:rFonts w:ascii="Times New Roman" w:hAnsi="Times New Roman"/>
                <w:bCs/>
                <w:kern w:val="0"/>
                <w:sz w:val="22"/>
                <w:szCs w:val="24"/>
                <w:highlight w:val="cyan"/>
              </w:rPr>
              <w:t>【</w:t>
            </w:r>
            <w:r w:rsidR="00604F4C">
              <w:rPr>
                <w:rFonts w:ascii="Times New Roman" w:hAnsi="Times New Roman" w:hint="eastAsia"/>
                <w:bCs/>
                <w:kern w:val="0"/>
                <w:sz w:val="22"/>
                <w:szCs w:val="24"/>
                <w:highlight w:val="cyan"/>
              </w:rPr>
              <w:t>交易</w:t>
            </w:r>
            <w:r w:rsidRPr="001A4F5F">
              <w:rPr>
                <w:rFonts w:ascii="Times New Roman" w:hAnsi="Times New Roman" w:hint="eastAsia"/>
                <w:bCs/>
                <w:kern w:val="0"/>
                <w:sz w:val="22"/>
                <w:szCs w:val="24"/>
                <w:highlight w:val="cyan"/>
              </w:rPr>
              <w:t>时的备注信息自动填入</w:t>
            </w:r>
            <w:r w:rsidRPr="001A4F5F">
              <w:rPr>
                <w:rFonts w:ascii="Times New Roman" w:hAnsi="Times New Roman"/>
                <w:bCs/>
                <w:kern w:val="0"/>
                <w:sz w:val="22"/>
                <w:szCs w:val="24"/>
                <w:highlight w:val="cyan"/>
              </w:rPr>
              <w:t>】</w:t>
            </w:r>
          </w:p>
        </w:tc>
      </w:tr>
      <w:tr w:rsidR="00781F5F" w14:paraId="08ED0FFB" w14:textId="77777777">
        <w:trPr>
          <w:tblCellSpacing w:w="0" w:type="dxa"/>
        </w:trPr>
        <w:tc>
          <w:tcPr>
            <w:tcW w:w="942" w:type="dxa"/>
          </w:tcPr>
          <w:p w14:paraId="16A77602"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3166D80F"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517B8D2B"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p>
          <w:p w14:paraId="4159DD8C" w14:textId="77777777" w:rsidR="00AD0558" w:rsidRDefault="00AD0558" w:rsidP="00781F5F">
            <w:pPr>
              <w:widowControl/>
              <w:spacing w:beforeLines="50" w:before="156" w:afterLines="50" w:after="156" w:line="300" w:lineRule="auto"/>
              <w:jc w:val="center"/>
              <w:rPr>
                <w:rFonts w:ascii="Times New Roman" w:hAnsi="宋体"/>
                <w:kern w:val="0"/>
                <w:sz w:val="24"/>
                <w:szCs w:val="24"/>
              </w:rPr>
            </w:pPr>
          </w:p>
          <w:p w14:paraId="0BE37CAC" w14:textId="7EC510CA"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kern w:val="0"/>
                <w:sz w:val="24"/>
                <w:szCs w:val="24"/>
              </w:rPr>
              <w:t>1</w:t>
            </w:r>
            <w:r w:rsidR="00785CBE">
              <w:rPr>
                <w:rFonts w:ascii="Times New Roman" w:hAnsi="宋体" w:hint="eastAsia"/>
                <w:kern w:val="0"/>
                <w:sz w:val="24"/>
                <w:szCs w:val="24"/>
              </w:rPr>
              <w:t>7</w:t>
            </w:r>
          </w:p>
        </w:tc>
        <w:tc>
          <w:tcPr>
            <w:tcW w:w="1476" w:type="dxa"/>
            <w:vAlign w:val="center"/>
          </w:tcPr>
          <w:p w14:paraId="313281FD" w14:textId="77777777" w:rsidR="00781F5F" w:rsidRDefault="00781F5F" w:rsidP="00781F5F">
            <w:pPr>
              <w:widowControl/>
              <w:spacing w:beforeLines="50" w:before="156" w:afterLines="50" w:after="156" w:line="300" w:lineRule="auto"/>
              <w:jc w:val="center"/>
              <w:rPr>
                <w:rFonts w:ascii="Times New Roman" w:hAnsi="宋体"/>
                <w:kern w:val="0"/>
                <w:sz w:val="24"/>
                <w:szCs w:val="24"/>
              </w:rPr>
            </w:pPr>
            <w:r>
              <w:rPr>
                <w:rFonts w:ascii="Times New Roman" w:hAnsi="宋体" w:hint="eastAsia"/>
                <w:kern w:val="0"/>
                <w:sz w:val="24"/>
                <w:szCs w:val="24"/>
              </w:rPr>
              <w:t>明示告知</w:t>
            </w:r>
          </w:p>
        </w:tc>
        <w:tc>
          <w:tcPr>
            <w:tcW w:w="5898" w:type="dxa"/>
            <w:gridSpan w:val="2"/>
          </w:tcPr>
          <w:p w14:paraId="79B1A6E4" w14:textId="77777777" w:rsidR="00781F5F" w:rsidRDefault="00781F5F" w:rsidP="00781F5F">
            <w:pPr>
              <w:pStyle w:val="ad"/>
              <w:widowControl/>
              <w:numPr>
                <w:ilvl w:val="0"/>
                <w:numId w:val="5"/>
              </w:numPr>
              <w:spacing w:beforeLines="50" w:before="156" w:afterLines="50" w:after="156" w:line="300" w:lineRule="auto"/>
              <w:ind w:firstLineChars="0"/>
              <w:jc w:val="left"/>
              <w:rPr>
                <w:rFonts w:ascii="Times New Roman"/>
                <w:sz w:val="24"/>
                <w:szCs w:val="24"/>
              </w:rPr>
            </w:pPr>
            <w:r>
              <w:rPr>
                <w:rFonts w:ascii="Times New Roman" w:hint="eastAsia"/>
                <w:sz w:val="24"/>
                <w:szCs w:val="24"/>
              </w:rPr>
              <w:t>本合同内容以交易中心电子交易系统保存的数据为准。在买卖双方达成交易后，交易中心电子交易系统即自动生成合同。</w:t>
            </w:r>
          </w:p>
          <w:p w14:paraId="2F5C6CD2" w14:textId="76BFC074" w:rsidR="00781F5F" w:rsidRDefault="00781F5F" w:rsidP="00D03C77">
            <w:pPr>
              <w:pStyle w:val="ad"/>
              <w:widowControl/>
              <w:numPr>
                <w:ilvl w:val="0"/>
                <w:numId w:val="5"/>
              </w:numPr>
              <w:spacing w:beforeLines="50" w:before="156" w:afterLines="50" w:after="156" w:line="300" w:lineRule="auto"/>
              <w:ind w:firstLineChars="0"/>
              <w:jc w:val="left"/>
              <w:rPr>
                <w:rFonts w:ascii="Times New Roman"/>
                <w:sz w:val="24"/>
                <w:szCs w:val="24"/>
              </w:rPr>
            </w:pPr>
            <w:r>
              <w:rPr>
                <w:rFonts w:ascii="Times New Roman" w:hint="eastAsia"/>
                <w:sz w:val="24"/>
                <w:szCs w:val="24"/>
              </w:rPr>
              <w:t>合同正文、合同附件</w:t>
            </w:r>
            <w:r>
              <w:rPr>
                <w:rFonts w:ascii="Times New Roman"/>
                <w:sz w:val="24"/>
                <w:szCs w:val="24"/>
              </w:rPr>
              <w:t>、</w:t>
            </w:r>
            <w:r>
              <w:rPr>
                <w:rFonts w:ascii="Times New Roman" w:hint="eastAsia"/>
                <w:sz w:val="24"/>
                <w:szCs w:val="24"/>
              </w:rPr>
              <w:t>交易</w:t>
            </w:r>
            <w:r>
              <w:rPr>
                <w:rFonts w:ascii="Times New Roman"/>
                <w:sz w:val="24"/>
                <w:szCs w:val="24"/>
              </w:rPr>
              <w:t>中心规则</w:t>
            </w:r>
            <w:r>
              <w:rPr>
                <w:rFonts w:ascii="Times New Roman" w:hint="eastAsia"/>
                <w:sz w:val="24"/>
                <w:szCs w:val="24"/>
              </w:rPr>
              <w:t>、交易中心</w:t>
            </w:r>
            <w:r>
              <w:rPr>
                <w:rFonts w:ascii="Times New Roman"/>
                <w:sz w:val="24"/>
                <w:szCs w:val="24"/>
              </w:rPr>
              <w:t>公告</w:t>
            </w:r>
            <w:r w:rsidR="00D03C77" w:rsidRPr="00D03C77">
              <w:rPr>
                <w:rFonts w:ascii="Times New Roman" w:hint="eastAsia"/>
                <w:sz w:val="24"/>
                <w:szCs w:val="24"/>
              </w:rPr>
              <w:t>、以及双方</w:t>
            </w:r>
            <w:r w:rsidR="00D03C77">
              <w:rPr>
                <w:rFonts w:ascii="Times New Roman" w:hint="eastAsia"/>
                <w:sz w:val="24"/>
                <w:szCs w:val="24"/>
              </w:rPr>
              <w:t>在本合同生效后</w:t>
            </w:r>
            <w:r w:rsidR="00D03C77" w:rsidRPr="00D03C77">
              <w:rPr>
                <w:rFonts w:ascii="Times New Roman" w:hint="eastAsia"/>
                <w:sz w:val="24"/>
                <w:szCs w:val="24"/>
              </w:rPr>
              <w:t>线下签订的其他补充协议</w:t>
            </w:r>
            <w:r w:rsidR="00D03C77">
              <w:rPr>
                <w:rFonts w:ascii="Times New Roman" w:hint="eastAsia"/>
                <w:sz w:val="24"/>
                <w:szCs w:val="24"/>
              </w:rPr>
              <w:t>（如有）</w:t>
            </w:r>
            <w:r>
              <w:rPr>
                <w:rFonts w:ascii="Times New Roman" w:hint="eastAsia"/>
                <w:sz w:val="24"/>
                <w:szCs w:val="24"/>
              </w:rPr>
              <w:t>是</w:t>
            </w:r>
            <w:r>
              <w:rPr>
                <w:rFonts w:ascii="Times New Roman"/>
                <w:sz w:val="24"/>
                <w:szCs w:val="24"/>
              </w:rPr>
              <w:t>本合同</w:t>
            </w:r>
            <w:r>
              <w:rPr>
                <w:rFonts w:ascii="Times New Roman" w:hint="eastAsia"/>
                <w:sz w:val="24"/>
                <w:szCs w:val="24"/>
              </w:rPr>
              <w:t>不可</w:t>
            </w:r>
            <w:r>
              <w:rPr>
                <w:rFonts w:ascii="Times New Roman"/>
                <w:sz w:val="24"/>
                <w:szCs w:val="24"/>
              </w:rPr>
              <w:t>分割的组成部分，</w:t>
            </w:r>
            <w:r>
              <w:rPr>
                <w:rFonts w:ascii="Times New Roman" w:hint="eastAsia"/>
                <w:sz w:val="24"/>
                <w:szCs w:val="24"/>
              </w:rPr>
              <w:t>构成双方之间交易的全部</w:t>
            </w:r>
            <w:r w:rsidR="00FA21F8">
              <w:rPr>
                <w:rFonts w:ascii="Times New Roman" w:hint="eastAsia"/>
                <w:sz w:val="24"/>
                <w:szCs w:val="24"/>
              </w:rPr>
              <w:t>并唯一</w:t>
            </w:r>
            <w:r>
              <w:rPr>
                <w:rFonts w:ascii="Times New Roman" w:hint="eastAsia"/>
                <w:sz w:val="24"/>
                <w:szCs w:val="24"/>
              </w:rPr>
              <w:t>的协议。</w:t>
            </w:r>
          </w:p>
          <w:p w14:paraId="1A36FCB7" w14:textId="354723C4" w:rsidR="0084487C" w:rsidRDefault="0084487C" w:rsidP="00781F5F">
            <w:pPr>
              <w:pStyle w:val="ad"/>
              <w:widowControl/>
              <w:numPr>
                <w:ilvl w:val="0"/>
                <w:numId w:val="5"/>
              </w:numPr>
              <w:spacing w:beforeLines="50" w:before="156" w:afterLines="50" w:after="156" w:line="300" w:lineRule="auto"/>
              <w:ind w:firstLineChars="0"/>
              <w:jc w:val="left"/>
              <w:rPr>
                <w:rFonts w:ascii="Times New Roman"/>
                <w:sz w:val="24"/>
                <w:szCs w:val="24"/>
              </w:rPr>
            </w:pPr>
            <w:r>
              <w:rPr>
                <w:rFonts w:ascii="Times New Roman" w:hint="eastAsia"/>
                <w:sz w:val="24"/>
                <w:szCs w:val="24"/>
              </w:rPr>
              <w:t>本合同</w:t>
            </w:r>
            <w:r w:rsidR="004E4D94">
              <w:rPr>
                <w:rFonts w:ascii="Times New Roman" w:hint="eastAsia"/>
                <w:sz w:val="24"/>
                <w:szCs w:val="24"/>
              </w:rPr>
              <w:t>与</w:t>
            </w:r>
            <w:r>
              <w:rPr>
                <w:rFonts w:ascii="Times New Roman" w:hint="eastAsia"/>
                <w:sz w:val="24"/>
                <w:szCs w:val="24"/>
              </w:rPr>
              <w:t>交易中心公告不一致的，以交易中心公告为准。</w:t>
            </w:r>
          </w:p>
          <w:p w14:paraId="07C76EA9" w14:textId="7BF1888C" w:rsidR="00781F5F" w:rsidRDefault="00781F5F" w:rsidP="00781F5F">
            <w:pPr>
              <w:pStyle w:val="ad"/>
              <w:widowControl/>
              <w:numPr>
                <w:ilvl w:val="0"/>
                <w:numId w:val="5"/>
              </w:numPr>
              <w:spacing w:beforeLines="50" w:before="156" w:afterLines="50" w:after="156" w:line="300" w:lineRule="auto"/>
              <w:ind w:firstLineChars="0"/>
              <w:jc w:val="left"/>
              <w:rPr>
                <w:rFonts w:ascii="Times New Roman"/>
                <w:sz w:val="24"/>
                <w:szCs w:val="24"/>
              </w:rPr>
            </w:pPr>
            <w:r>
              <w:rPr>
                <w:rFonts w:ascii="Times New Roman" w:hint="eastAsia"/>
                <w:sz w:val="24"/>
                <w:szCs w:val="24"/>
              </w:rPr>
              <w:lastRenderedPageBreak/>
              <w:t>本合同系双方协商、讨论的结果，合同内容非一方当事人单方拟定。本合同不属于格式合同，条款内容不属于格式条款。</w:t>
            </w:r>
            <w:r w:rsidR="00FA21F8">
              <w:rPr>
                <w:rFonts w:ascii="Times New Roman" w:hint="eastAsia"/>
                <w:sz w:val="24"/>
                <w:szCs w:val="24"/>
              </w:rPr>
              <w:t>双方均完整阅读、并充分理解本合同的全部条款及含义。</w:t>
            </w:r>
          </w:p>
        </w:tc>
      </w:tr>
    </w:tbl>
    <w:p w14:paraId="2C1C3516" w14:textId="77777777" w:rsidR="00EE6CFD" w:rsidRDefault="0059499B" w:rsidP="000A7AEE">
      <w:pPr>
        <w:widowControl/>
        <w:jc w:val="left"/>
        <w:rPr>
          <w:rFonts w:ascii="Times New Roman" w:hAnsi="宋体"/>
          <w:b/>
          <w:bCs/>
          <w:sz w:val="30"/>
          <w:szCs w:val="30"/>
        </w:rPr>
      </w:pPr>
      <w:r>
        <w:rPr>
          <w:rFonts w:ascii="黑体" w:eastAsia="黑体" w:hAnsi="黑体"/>
          <w:b/>
          <w:kern w:val="0"/>
          <w:sz w:val="24"/>
          <w:szCs w:val="24"/>
        </w:rPr>
        <w:lastRenderedPageBreak/>
        <w:br w:type="page"/>
      </w:r>
      <w:r>
        <w:rPr>
          <w:rFonts w:ascii="Times New Roman" w:hAnsi="宋体" w:hint="eastAsia"/>
          <w:b/>
          <w:bCs/>
          <w:sz w:val="30"/>
          <w:szCs w:val="30"/>
        </w:rPr>
        <w:lastRenderedPageBreak/>
        <w:t>（附件部分）</w:t>
      </w:r>
    </w:p>
    <w:p w14:paraId="512D47A9" w14:textId="77777777" w:rsidR="00EE6CFD" w:rsidRDefault="0059499B">
      <w:pPr>
        <w:widowControl/>
        <w:spacing w:beforeLines="50" w:before="156" w:afterLines="50" w:after="156" w:line="360" w:lineRule="auto"/>
        <w:ind w:firstLineChars="200" w:firstLine="482"/>
        <w:jc w:val="left"/>
        <w:outlineLvl w:val="0"/>
        <w:rPr>
          <w:rFonts w:ascii="黑体" w:eastAsia="黑体" w:hAnsi="黑体"/>
          <w:b/>
          <w:kern w:val="0"/>
          <w:sz w:val="24"/>
          <w:szCs w:val="24"/>
        </w:rPr>
      </w:pPr>
      <w:r>
        <w:rPr>
          <w:rFonts w:ascii="黑体" w:eastAsia="黑体" w:hAnsi="黑体" w:hint="eastAsia"/>
          <w:b/>
          <w:kern w:val="0"/>
          <w:sz w:val="24"/>
          <w:szCs w:val="24"/>
        </w:rPr>
        <w:t>1.定义与解释</w:t>
      </w:r>
    </w:p>
    <w:p w14:paraId="512300D9"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1.1</w:t>
      </w:r>
      <w:r w:rsidR="000A7AEE">
        <w:rPr>
          <w:rFonts w:ascii="Times New Roman" w:hAnsi="宋体" w:hint="eastAsia"/>
          <w:kern w:val="0"/>
          <w:sz w:val="24"/>
          <w:szCs w:val="24"/>
        </w:rPr>
        <w:t>正文表格</w:t>
      </w:r>
      <w:r>
        <w:rPr>
          <w:rFonts w:ascii="Times New Roman" w:hAnsi="宋体" w:hint="eastAsia"/>
          <w:kern w:val="0"/>
          <w:sz w:val="24"/>
          <w:szCs w:val="24"/>
        </w:rPr>
        <w:t>中“</w:t>
      </w:r>
      <w:r w:rsidR="00300179">
        <w:rPr>
          <w:rFonts w:ascii="Times New Roman" w:hAnsi="宋体" w:hint="eastAsia"/>
          <w:kern w:val="0"/>
          <w:sz w:val="24"/>
          <w:szCs w:val="24"/>
        </w:rPr>
        <w:t>合同期</w:t>
      </w:r>
      <w:r>
        <w:rPr>
          <w:rFonts w:ascii="Times New Roman" w:hAnsi="宋体" w:hint="eastAsia"/>
          <w:kern w:val="0"/>
          <w:sz w:val="24"/>
          <w:szCs w:val="24"/>
        </w:rPr>
        <w:t>”为买卖双方通过电子交易系统成交的液化天然气交付与接收期间，卖方应在</w:t>
      </w:r>
      <w:r w:rsidR="00300179">
        <w:rPr>
          <w:rFonts w:ascii="Times New Roman" w:hAnsi="宋体" w:hint="eastAsia"/>
          <w:kern w:val="0"/>
          <w:sz w:val="24"/>
          <w:szCs w:val="24"/>
        </w:rPr>
        <w:t>合同期</w:t>
      </w:r>
      <w:r>
        <w:rPr>
          <w:rFonts w:ascii="Times New Roman" w:hAnsi="宋体" w:hint="eastAsia"/>
          <w:kern w:val="0"/>
          <w:sz w:val="24"/>
          <w:szCs w:val="24"/>
        </w:rPr>
        <w:t>内向买方供气，买方应在</w:t>
      </w:r>
      <w:r w:rsidR="00300179">
        <w:rPr>
          <w:rFonts w:ascii="Times New Roman" w:hAnsi="宋体" w:hint="eastAsia"/>
          <w:kern w:val="0"/>
          <w:sz w:val="24"/>
          <w:szCs w:val="24"/>
        </w:rPr>
        <w:t>合同期</w:t>
      </w:r>
      <w:r>
        <w:rPr>
          <w:rFonts w:ascii="Times New Roman" w:hAnsi="宋体" w:hint="eastAsia"/>
          <w:kern w:val="0"/>
          <w:sz w:val="24"/>
          <w:szCs w:val="24"/>
        </w:rPr>
        <w:t>内提气。</w:t>
      </w:r>
    </w:p>
    <w:p w14:paraId="46E47899" w14:textId="4C152304"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1.2</w:t>
      </w:r>
      <w:r w:rsidR="000A7AEE">
        <w:rPr>
          <w:rFonts w:ascii="Times New Roman" w:hAnsi="宋体" w:hint="eastAsia"/>
          <w:kern w:val="0"/>
          <w:sz w:val="24"/>
          <w:szCs w:val="24"/>
        </w:rPr>
        <w:t>正文表格</w:t>
      </w:r>
      <w:r>
        <w:rPr>
          <w:rFonts w:ascii="Times New Roman" w:hAnsi="宋体" w:hint="eastAsia"/>
          <w:kern w:val="0"/>
          <w:sz w:val="24"/>
          <w:szCs w:val="24"/>
        </w:rPr>
        <w:t>中</w:t>
      </w:r>
      <w:r>
        <w:rPr>
          <w:rFonts w:ascii="Times New Roman" w:hAnsi="Times New Roman" w:hint="eastAsia"/>
          <w:kern w:val="0"/>
          <w:sz w:val="24"/>
          <w:szCs w:val="24"/>
        </w:rPr>
        <w:t>“</w:t>
      </w:r>
      <w:r>
        <w:rPr>
          <w:rFonts w:ascii="Times New Roman" w:hAnsi="宋体" w:hint="eastAsia"/>
          <w:kern w:val="0"/>
          <w:sz w:val="24"/>
          <w:szCs w:val="24"/>
        </w:rPr>
        <w:t>合同量</w:t>
      </w:r>
      <w:r>
        <w:rPr>
          <w:rFonts w:ascii="Times New Roman" w:hAnsi="Times New Roman" w:hint="eastAsia"/>
          <w:kern w:val="0"/>
          <w:sz w:val="24"/>
          <w:szCs w:val="24"/>
        </w:rPr>
        <w:t>”</w:t>
      </w:r>
      <w:r>
        <w:rPr>
          <w:rFonts w:ascii="Times New Roman" w:hAnsi="宋体" w:hint="eastAsia"/>
          <w:kern w:val="0"/>
          <w:sz w:val="24"/>
          <w:szCs w:val="24"/>
        </w:rPr>
        <w:t>为买卖双方通过电子交易系统成交的液化天然气数量，以吨作为计量单位，包括卖方送到的</w:t>
      </w:r>
      <w:r>
        <w:rPr>
          <w:rFonts w:ascii="Times New Roman" w:hAnsi="宋体"/>
          <w:kern w:val="0"/>
          <w:sz w:val="24"/>
          <w:szCs w:val="24"/>
        </w:rPr>
        <w:t>LNG</w:t>
      </w:r>
      <w:r>
        <w:rPr>
          <w:rFonts w:ascii="Times New Roman" w:hAnsi="宋体" w:hint="eastAsia"/>
          <w:kern w:val="0"/>
          <w:sz w:val="24"/>
          <w:szCs w:val="24"/>
        </w:rPr>
        <w:t>合同量与买方自提的</w:t>
      </w:r>
      <w:r>
        <w:rPr>
          <w:rFonts w:ascii="Times New Roman" w:hAnsi="宋体"/>
          <w:kern w:val="0"/>
          <w:sz w:val="24"/>
          <w:szCs w:val="24"/>
        </w:rPr>
        <w:t>LNG</w:t>
      </w:r>
      <w:r>
        <w:rPr>
          <w:rFonts w:ascii="Times New Roman" w:hAnsi="宋体" w:hint="eastAsia"/>
          <w:kern w:val="0"/>
          <w:sz w:val="24"/>
          <w:szCs w:val="24"/>
        </w:rPr>
        <w:t>合同量。</w:t>
      </w:r>
      <w:r w:rsidR="004173C2">
        <w:rPr>
          <w:rFonts w:ascii="Times New Roman" w:hAnsi="宋体" w:hint="eastAsia"/>
          <w:kern w:val="0"/>
          <w:sz w:val="24"/>
          <w:szCs w:val="24"/>
        </w:rPr>
        <w:t>交易过程中卖方将确定车数折合吨数的比例，折合计算时，不足一车按一车计算。合同执行中以吨或车为计量单位考核实际提气量</w:t>
      </w:r>
      <w:r w:rsidR="00022CF0">
        <w:rPr>
          <w:rFonts w:ascii="Times New Roman" w:hAnsi="宋体" w:hint="eastAsia"/>
          <w:kern w:val="0"/>
          <w:sz w:val="24"/>
          <w:szCs w:val="24"/>
        </w:rPr>
        <w:t>及相关计划执行率</w:t>
      </w:r>
      <w:r w:rsidR="004173C2">
        <w:rPr>
          <w:rFonts w:ascii="Times New Roman" w:hAnsi="宋体" w:hint="eastAsia"/>
          <w:kern w:val="0"/>
          <w:sz w:val="24"/>
          <w:szCs w:val="24"/>
        </w:rPr>
        <w:t>，不进行双重考核。</w:t>
      </w:r>
    </w:p>
    <w:p w14:paraId="57335B6B" w14:textId="54845AC7" w:rsidR="002E574A"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Pr>
          <w:rFonts w:ascii="Times New Roman" w:hAnsi="宋体" w:hint="eastAsia"/>
          <w:kern w:val="0"/>
          <w:sz w:val="24"/>
          <w:szCs w:val="24"/>
        </w:rPr>
        <w:t>3</w:t>
      </w:r>
      <w:r w:rsidR="000A7AEE">
        <w:rPr>
          <w:rFonts w:ascii="Times New Roman" w:hAnsi="宋体" w:hint="eastAsia"/>
          <w:kern w:val="0"/>
          <w:sz w:val="24"/>
          <w:szCs w:val="24"/>
        </w:rPr>
        <w:t>正文表格</w:t>
      </w:r>
      <w:r>
        <w:rPr>
          <w:rFonts w:ascii="Times New Roman" w:hAnsi="宋体" w:hint="eastAsia"/>
          <w:kern w:val="0"/>
          <w:sz w:val="24"/>
          <w:szCs w:val="24"/>
        </w:rPr>
        <w:t>中</w:t>
      </w:r>
      <w:r w:rsidR="0066171F">
        <w:rPr>
          <w:rFonts w:ascii="Times New Roman" w:hAnsi="宋体" w:hint="eastAsia"/>
          <w:kern w:val="0"/>
          <w:sz w:val="24"/>
          <w:szCs w:val="24"/>
        </w:rPr>
        <w:t>“月度计划执行率”</w:t>
      </w:r>
      <w:r w:rsidR="0066171F" w:rsidRPr="0066171F">
        <w:rPr>
          <w:rFonts w:ascii="Times New Roman" w:hAnsi="宋体" w:hint="eastAsia"/>
          <w:kern w:val="0"/>
          <w:sz w:val="24"/>
          <w:szCs w:val="24"/>
        </w:rPr>
        <w:t xml:space="preserve"> </w:t>
      </w:r>
      <w:r w:rsidR="0066171F">
        <w:rPr>
          <w:rFonts w:ascii="Times New Roman" w:hAnsi="宋体" w:hint="eastAsia"/>
          <w:kern w:val="0"/>
          <w:sz w:val="24"/>
          <w:szCs w:val="24"/>
        </w:rPr>
        <w:t>为</w:t>
      </w:r>
      <w:r w:rsidR="002E574A">
        <w:rPr>
          <w:rFonts w:ascii="Times New Roman" w:hAnsi="宋体" w:hint="eastAsia"/>
          <w:kern w:val="0"/>
          <w:sz w:val="24"/>
          <w:szCs w:val="24"/>
        </w:rPr>
        <w:t>对于合同期大于等于一个月的合同，</w:t>
      </w:r>
      <w:r w:rsidR="0066171F">
        <w:rPr>
          <w:rFonts w:ascii="Times New Roman" w:hAnsi="宋体" w:hint="eastAsia"/>
          <w:kern w:val="0"/>
          <w:sz w:val="24"/>
          <w:szCs w:val="24"/>
        </w:rPr>
        <w:t>在</w:t>
      </w:r>
      <w:r w:rsidR="00A10B5D">
        <w:rPr>
          <w:rFonts w:ascii="Times New Roman" w:hAnsi="宋体" w:hint="eastAsia"/>
          <w:kern w:val="0"/>
          <w:sz w:val="24"/>
          <w:szCs w:val="24"/>
        </w:rPr>
        <w:t>任</w:t>
      </w:r>
      <w:r w:rsidR="0066171F">
        <w:rPr>
          <w:rFonts w:ascii="Times New Roman" w:hAnsi="宋体" w:hint="eastAsia"/>
          <w:kern w:val="0"/>
          <w:sz w:val="24"/>
          <w:szCs w:val="24"/>
        </w:rPr>
        <w:t>一个月内买方实际提取本合同项下液化天然气气量与卖方确认的该月计划提取量的比例。其中，任一个月内买方实际提取本合同项下液化天然气气量应</w:t>
      </w:r>
      <w:r w:rsidR="00A10B5D">
        <w:rPr>
          <w:rFonts w:ascii="Times New Roman" w:hAnsi="宋体" w:hint="eastAsia"/>
          <w:kern w:val="0"/>
          <w:sz w:val="24"/>
          <w:szCs w:val="24"/>
        </w:rPr>
        <w:t>大于等于</w:t>
      </w:r>
      <w:r w:rsidR="0066171F">
        <w:rPr>
          <w:rFonts w:ascii="Times New Roman" w:hAnsi="宋体" w:hint="eastAsia"/>
          <w:kern w:val="0"/>
          <w:sz w:val="24"/>
          <w:szCs w:val="24"/>
        </w:rPr>
        <w:t>卖方确认的该月计划提取量</w:t>
      </w:r>
      <w:r w:rsidR="0066171F">
        <w:rPr>
          <w:rFonts w:ascii="Times New Roman" w:hAnsi="宋体" w:hint="eastAsia"/>
          <w:kern w:val="0"/>
          <w:sz w:val="24"/>
          <w:szCs w:val="24"/>
        </w:rPr>
        <w:t>*</w:t>
      </w:r>
      <w:r w:rsidR="0066171F">
        <w:rPr>
          <w:rFonts w:ascii="Times New Roman" w:hAnsi="宋体" w:hint="eastAsia"/>
          <w:kern w:val="0"/>
          <w:sz w:val="24"/>
          <w:szCs w:val="24"/>
        </w:rPr>
        <w:t>月度计划最低执行率</w:t>
      </w:r>
      <w:r w:rsidR="00A10B5D">
        <w:rPr>
          <w:rFonts w:ascii="Times New Roman" w:hAnsi="宋体" w:hint="eastAsia"/>
          <w:kern w:val="0"/>
          <w:sz w:val="24"/>
          <w:szCs w:val="24"/>
        </w:rPr>
        <w:t>，且小于等于卖方确认的该月计划提取量</w:t>
      </w:r>
      <w:r w:rsidR="00A10B5D">
        <w:rPr>
          <w:rFonts w:ascii="Times New Roman" w:hAnsi="宋体" w:hint="eastAsia"/>
          <w:kern w:val="0"/>
          <w:sz w:val="24"/>
          <w:szCs w:val="24"/>
        </w:rPr>
        <w:t>*</w:t>
      </w:r>
      <w:r w:rsidR="00A10B5D">
        <w:rPr>
          <w:rFonts w:ascii="Times New Roman" w:hAnsi="宋体" w:hint="eastAsia"/>
          <w:kern w:val="0"/>
          <w:sz w:val="24"/>
          <w:szCs w:val="24"/>
        </w:rPr>
        <w:t>月度计划最高执行率。</w:t>
      </w:r>
    </w:p>
    <w:p w14:paraId="4C029A28" w14:textId="5459CC4D" w:rsidR="002E574A" w:rsidRPr="000D2CD6" w:rsidRDefault="002E574A" w:rsidP="002E574A">
      <w:pPr>
        <w:widowControl/>
        <w:spacing w:beforeLines="50" w:before="156" w:afterLines="50" w:after="156" w:line="300" w:lineRule="auto"/>
        <w:ind w:firstLineChars="200" w:firstLine="480"/>
        <w:jc w:val="left"/>
        <w:rPr>
          <w:rFonts w:ascii="Times New Roman"/>
          <w:sz w:val="24"/>
          <w:szCs w:val="24"/>
        </w:rPr>
      </w:pPr>
      <w:r>
        <w:rPr>
          <w:rFonts w:ascii="Times New Roman" w:hAnsi="宋体" w:hint="eastAsia"/>
          <w:kern w:val="0"/>
          <w:sz w:val="24"/>
          <w:szCs w:val="24"/>
        </w:rPr>
        <w:t>“月度欠提”为任一月度计划量乘以</w:t>
      </w:r>
      <w:r w:rsidRPr="00171758">
        <w:rPr>
          <w:rFonts w:ascii="Times New Roman" w:hAnsi="宋体" w:hint="eastAsia"/>
          <w:kern w:val="0"/>
          <w:sz w:val="24"/>
          <w:szCs w:val="24"/>
        </w:rPr>
        <w:t>月度</w:t>
      </w:r>
      <w:r>
        <w:rPr>
          <w:rFonts w:ascii="Times New Roman" w:hAnsi="宋体" w:hint="eastAsia"/>
          <w:kern w:val="0"/>
          <w:sz w:val="24"/>
          <w:szCs w:val="24"/>
        </w:rPr>
        <w:t>计划最低执行率减该月内可扣减气量，再</w:t>
      </w:r>
      <w:r w:rsidRPr="000D2CD6">
        <w:rPr>
          <w:rFonts w:ascii="Times New Roman" w:hAnsi="宋体" w:hint="eastAsia"/>
          <w:kern w:val="0"/>
          <w:sz w:val="24"/>
          <w:szCs w:val="24"/>
        </w:rPr>
        <w:t>减该月实际提气量所得数额大于</w:t>
      </w:r>
      <w:r w:rsidRPr="000D2CD6">
        <w:rPr>
          <w:rFonts w:ascii="Times New Roman" w:hAnsi="宋体" w:hint="eastAsia"/>
          <w:kern w:val="0"/>
          <w:sz w:val="24"/>
          <w:szCs w:val="24"/>
        </w:rPr>
        <w:t>0</w:t>
      </w:r>
      <w:r w:rsidRPr="000D2CD6">
        <w:rPr>
          <w:rFonts w:ascii="Times New Roman" w:hAnsi="宋体" w:hint="eastAsia"/>
          <w:kern w:val="0"/>
          <w:sz w:val="24"/>
          <w:szCs w:val="24"/>
        </w:rPr>
        <w:t>的情况。</w:t>
      </w:r>
      <w:r w:rsidR="00790131">
        <w:rPr>
          <w:rFonts w:ascii="Times New Roman" w:hAnsi="宋体" w:hint="eastAsia"/>
          <w:kern w:val="0"/>
          <w:sz w:val="24"/>
          <w:szCs w:val="24"/>
        </w:rPr>
        <w:t>月度欠提量</w:t>
      </w:r>
      <w:r w:rsidR="00790131">
        <w:rPr>
          <w:rFonts w:ascii="Times New Roman" w:hAnsi="宋体" w:hint="eastAsia"/>
          <w:kern w:val="0"/>
          <w:sz w:val="24"/>
          <w:szCs w:val="24"/>
        </w:rPr>
        <w:t>=</w:t>
      </w:r>
      <w:r w:rsidR="00790131">
        <w:rPr>
          <w:rFonts w:ascii="Times New Roman" w:hAnsi="宋体" w:hint="eastAsia"/>
          <w:kern w:val="0"/>
          <w:sz w:val="24"/>
          <w:szCs w:val="24"/>
        </w:rPr>
        <w:t>（任一月度计划量</w:t>
      </w:r>
      <w:r w:rsidR="00790131">
        <w:rPr>
          <w:rFonts w:ascii="Times New Roman" w:hAnsi="宋体" w:hint="eastAsia"/>
          <w:kern w:val="0"/>
          <w:sz w:val="24"/>
          <w:szCs w:val="24"/>
        </w:rPr>
        <w:t>*</w:t>
      </w:r>
      <w:r w:rsidR="00790131" w:rsidRPr="00171758">
        <w:rPr>
          <w:rFonts w:ascii="Times New Roman" w:hAnsi="宋体" w:hint="eastAsia"/>
          <w:kern w:val="0"/>
          <w:sz w:val="24"/>
          <w:szCs w:val="24"/>
        </w:rPr>
        <w:t>月度</w:t>
      </w:r>
      <w:r w:rsidR="00790131">
        <w:rPr>
          <w:rFonts w:ascii="Times New Roman" w:hAnsi="宋体" w:hint="eastAsia"/>
          <w:kern w:val="0"/>
          <w:sz w:val="24"/>
          <w:szCs w:val="24"/>
        </w:rPr>
        <w:t>计划最低执行</w:t>
      </w:r>
      <w:r w:rsidR="00790131" w:rsidRPr="00171758">
        <w:rPr>
          <w:rFonts w:ascii="Times New Roman" w:hAnsi="宋体" w:hint="eastAsia"/>
          <w:kern w:val="0"/>
          <w:sz w:val="24"/>
          <w:szCs w:val="24"/>
        </w:rPr>
        <w:t>率</w:t>
      </w:r>
      <w:r w:rsidR="00790131">
        <w:rPr>
          <w:rFonts w:ascii="Times New Roman" w:hAnsi="宋体" w:hint="eastAsia"/>
          <w:kern w:val="0"/>
          <w:sz w:val="24"/>
          <w:szCs w:val="24"/>
        </w:rPr>
        <w:t>-</w:t>
      </w:r>
      <w:r w:rsidR="00790131">
        <w:rPr>
          <w:rFonts w:ascii="Times New Roman" w:hAnsi="宋体" w:hint="eastAsia"/>
          <w:kern w:val="0"/>
          <w:sz w:val="24"/>
          <w:szCs w:val="24"/>
        </w:rPr>
        <w:t>该月内可扣减气量）</w:t>
      </w:r>
      <w:r w:rsidR="00790131">
        <w:rPr>
          <w:rFonts w:ascii="Times New Roman" w:hAnsi="宋体" w:hint="eastAsia"/>
          <w:kern w:val="0"/>
          <w:sz w:val="24"/>
          <w:szCs w:val="24"/>
        </w:rPr>
        <w:t>-</w:t>
      </w:r>
      <w:r w:rsidR="00790131">
        <w:rPr>
          <w:rFonts w:ascii="Times New Roman" w:hAnsi="宋体" w:hint="eastAsia"/>
          <w:kern w:val="0"/>
          <w:sz w:val="24"/>
          <w:szCs w:val="24"/>
        </w:rPr>
        <w:t>该月内实际提气量。</w:t>
      </w:r>
      <w:r w:rsidRPr="000D2CD6">
        <w:rPr>
          <w:rFonts w:ascii="Times New Roman" w:hint="eastAsia"/>
          <w:color w:val="000000"/>
          <w:sz w:val="24"/>
          <w:szCs w:val="24"/>
        </w:rPr>
        <w:t>其中：</w:t>
      </w:r>
      <w:r w:rsidR="000D2CD6" w:rsidRPr="000D2CD6">
        <w:rPr>
          <w:rFonts w:ascii="Times New Roman" w:hint="eastAsia"/>
          <w:color w:val="000000"/>
          <w:sz w:val="24"/>
          <w:szCs w:val="24"/>
        </w:rPr>
        <w:t>月度欠提的</w:t>
      </w:r>
      <w:r w:rsidRPr="000D2CD6">
        <w:rPr>
          <w:rFonts w:ascii="Times New Roman" w:hint="eastAsia"/>
          <w:sz w:val="24"/>
          <w:szCs w:val="24"/>
        </w:rPr>
        <w:t>可扣减气量为该月内下列各种气量之和：</w:t>
      </w:r>
    </w:p>
    <w:p w14:paraId="1AE0C62D" w14:textId="77777777" w:rsidR="002E574A" w:rsidRPr="000D2CD6" w:rsidRDefault="002E574A" w:rsidP="002E574A">
      <w:pPr>
        <w:widowControl/>
        <w:spacing w:beforeLines="50" w:before="156" w:afterLines="50" w:after="156" w:line="300" w:lineRule="auto"/>
        <w:ind w:firstLineChars="200" w:firstLine="480"/>
        <w:jc w:val="left"/>
        <w:rPr>
          <w:rFonts w:ascii="Times New Roman"/>
          <w:sz w:val="24"/>
          <w:szCs w:val="24"/>
        </w:rPr>
      </w:pPr>
      <w:r w:rsidRPr="000D2CD6">
        <w:rPr>
          <w:rFonts w:ascii="Times New Roman" w:hint="eastAsia"/>
          <w:sz w:val="24"/>
          <w:szCs w:val="24"/>
        </w:rPr>
        <w:t>(a)</w:t>
      </w:r>
      <w:r w:rsidRPr="000D2CD6">
        <w:rPr>
          <w:rFonts w:ascii="Times New Roman" w:hint="eastAsia"/>
          <w:sz w:val="24"/>
          <w:szCs w:val="24"/>
        </w:rPr>
        <w:tab/>
      </w:r>
      <w:r w:rsidRPr="000D2CD6">
        <w:rPr>
          <w:rFonts w:ascii="Times New Roman" w:hint="eastAsia"/>
          <w:sz w:val="24"/>
          <w:szCs w:val="24"/>
        </w:rPr>
        <w:t>买方因不可抗力原因未能提取的气量；</w:t>
      </w:r>
    </w:p>
    <w:p w14:paraId="3C1F776D" w14:textId="0533F956" w:rsidR="002E574A" w:rsidRDefault="002E574A" w:rsidP="002E574A">
      <w:pPr>
        <w:widowControl/>
        <w:spacing w:beforeLines="50" w:before="156" w:afterLines="50" w:after="156" w:line="300" w:lineRule="auto"/>
        <w:ind w:firstLineChars="200" w:firstLine="480"/>
        <w:jc w:val="left"/>
        <w:rPr>
          <w:rFonts w:ascii="Times New Roman"/>
          <w:sz w:val="24"/>
          <w:szCs w:val="24"/>
        </w:rPr>
      </w:pPr>
      <w:r w:rsidRPr="000D2CD6">
        <w:rPr>
          <w:rFonts w:ascii="Times New Roman" w:hint="eastAsia"/>
          <w:sz w:val="24"/>
          <w:szCs w:val="24"/>
        </w:rPr>
        <w:t>(b)</w:t>
      </w:r>
      <w:r w:rsidRPr="000D2CD6">
        <w:rPr>
          <w:rFonts w:ascii="Times New Roman" w:hint="eastAsia"/>
          <w:sz w:val="24"/>
          <w:szCs w:val="24"/>
        </w:rPr>
        <w:tab/>
      </w:r>
      <w:r w:rsidRPr="000D2CD6">
        <w:rPr>
          <w:rFonts w:ascii="Times New Roman" w:hint="eastAsia"/>
          <w:sz w:val="24"/>
          <w:szCs w:val="24"/>
        </w:rPr>
        <w:t>买方合理指定</w:t>
      </w:r>
      <w:r w:rsidR="005D1B6F">
        <w:rPr>
          <w:rFonts w:ascii="Times New Roman" w:hint="eastAsia"/>
          <w:sz w:val="24"/>
          <w:szCs w:val="24"/>
        </w:rPr>
        <w:t>且获得卖方确认</w:t>
      </w:r>
      <w:r w:rsidR="005D1B6F">
        <w:rPr>
          <w:rFonts w:ascii="Times New Roman"/>
          <w:sz w:val="24"/>
          <w:szCs w:val="24"/>
        </w:rPr>
        <w:t>，</w:t>
      </w:r>
      <w:r w:rsidR="005D1B6F">
        <w:rPr>
          <w:rFonts w:ascii="Times New Roman" w:hint="eastAsia"/>
          <w:sz w:val="24"/>
          <w:szCs w:val="24"/>
        </w:rPr>
        <w:t>但</w:t>
      </w:r>
      <w:r w:rsidRPr="000D2CD6">
        <w:rPr>
          <w:rFonts w:ascii="Times New Roman" w:hint="eastAsia"/>
          <w:sz w:val="24"/>
          <w:szCs w:val="24"/>
        </w:rPr>
        <w:t>卖方未能提供的气量（由于买方过错导</w:t>
      </w:r>
      <w:r>
        <w:rPr>
          <w:rFonts w:ascii="Times New Roman" w:hint="eastAsia"/>
          <w:sz w:val="24"/>
          <w:szCs w:val="24"/>
        </w:rPr>
        <w:t>致的除外）；</w:t>
      </w:r>
    </w:p>
    <w:p w14:paraId="1E356A97" w14:textId="77777777" w:rsidR="002E574A" w:rsidRDefault="002E574A" w:rsidP="002E574A">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(c)</w:t>
      </w:r>
      <w:r>
        <w:rPr>
          <w:rFonts w:ascii="Times New Roman" w:hint="eastAsia"/>
          <w:sz w:val="24"/>
          <w:szCs w:val="24"/>
        </w:rPr>
        <w:tab/>
      </w:r>
      <w:r>
        <w:rPr>
          <w:rFonts w:ascii="Times New Roman" w:hint="eastAsia"/>
          <w:sz w:val="24"/>
          <w:szCs w:val="24"/>
        </w:rPr>
        <w:t>买方根据本合同拒收的不合格气量。</w:t>
      </w:r>
    </w:p>
    <w:p w14:paraId="6BE39359" w14:textId="35F117A2" w:rsidR="002E574A" w:rsidRDefault="00A10B5D">
      <w:pPr>
        <w:widowControl/>
        <w:spacing w:beforeLines="50" w:before="156" w:afterLines="50" w:after="156" w:line="300" w:lineRule="auto"/>
        <w:ind w:firstLineChars="200" w:firstLine="480"/>
        <w:jc w:val="left"/>
        <w:rPr>
          <w:rFonts w:ascii="Times New Roman" w:hAnsi="宋体"/>
          <w:kern w:val="0"/>
          <w:sz w:val="24"/>
          <w:szCs w:val="24"/>
        </w:rPr>
      </w:pPr>
      <w:r w:rsidRPr="002E574A">
        <w:rPr>
          <w:rFonts w:ascii="Times New Roman" w:hAnsi="宋体" w:hint="eastAsia"/>
          <w:kern w:val="0"/>
          <w:sz w:val="24"/>
          <w:szCs w:val="24"/>
        </w:rPr>
        <w:t>“</w:t>
      </w:r>
      <w:r w:rsidR="00184068" w:rsidRPr="002E574A">
        <w:rPr>
          <w:rFonts w:ascii="Times New Roman" w:hAnsi="宋体" w:hint="eastAsia"/>
          <w:kern w:val="0"/>
          <w:sz w:val="24"/>
          <w:szCs w:val="24"/>
        </w:rPr>
        <w:t>月度</w:t>
      </w:r>
      <w:r w:rsidR="002E574A" w:rsidRPr="002E574A">
        <w:rPr>
          <w:rFonts w:ascii="Times New Roman" w:hAnsi="宋体" w:hint="eastAsia"/>
          <w:kern w:val="0"/>
          <w:sz w:val="24"/>
          <w:szCs w:val="24"/>
        </w:rPr>
        <w:t>欠提</w:t>
      </w:r>
      <w:r w:rsidRPr="002E574A">
        <w:rPr>
          <w:rFonts w:ascii="Times New Roman" w:hAnsi="宋体" w:hint="eastAsia"/>
          <w:kern w:val="0"/>
          <w:sz w:val="24"/>
          <w:szCs w:val="24"/>
        </w:rPr>
        <w:t>的违约处理”</w:t>
      </w:r>
      <w:r w:rsidR="002E574A" w:rsidRPr="002E574A">
        <w:rPr>
          <w:rFonts w:ascii="Times New Roman" w:hAnsi="宋体" w:hint="eastAsia"/>
          <w:kern w:val="0"/>
          <w:sz w:val="24"/>
          <w:szCs w:val="24"/>
        </w:rPr>
        <w:t>为如任一月内发生了月度欠提</w:t>
      </w:r>
      <w:r w:rsidR="00F36B61">
        <w:rPr>
          <w:rFonts w:ascii="Times New Roman" w:hAnsi="宋体" w:hint="eastAsia"/>
          <w:kern w:val="0"/>
          <w:sz w:val="24"/>
          <w:szCs w:val="24"/>
        </w:rPr>
        <w:t>，对买方的违约</w:t>
      </w:r>
      <w:r w:rsidR="00E57FF9">
        <w:rPr>
          <w:rFonts w:ascii="Times New Roman" w:hAnsi="宋体" w:hint="eastAsia"/>
          <w:kern w:val="0"/>
          <w:sz w:val="24"/>
          <w:szCs w:val="24"/>
        </w:rPr>
        <w:t>处理</w:t>
      </w:r>
      <w:r w:rsidR="002E574A" w:rsidRPr="002E574A">
        <w:rPr>
          <w:rFonts w:ascii="Times New Roman" w:hAnsi="宋体" w:hint="eastAsia"/>
          <w:kern w:val="0"/>
          <w:sz w:val="24"/>
          <w:szCs w:val="24"/>
        </w:rPr>
        <w:t>。</w:t>
      </w:r>
    </w:p>
    <w:p w14:paraId="79DB33FE" w14:textId="21D3590B" w:rsidR="002E574A" w:rsidRDefault="002E574A" w:rsidP="002E574A">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Pr>
          <w:rFonts w:ascii="Times New Roman" w:hAnsi="宋体" w:hint="eastAsia"/>
          <w:kern w:val="0"/>
          <w:sz w:val="24"/>
          <w:szCs w:val="24"/>
        </w:rPr>
        <w:t>4</w:t>
      </w:r>
      <w:r>
        <w:rPr>
          <w:rFonts w:ascii="Times New Roman" w:hAnsi="宋体" w:hint="eastAsia"/>
          <w:kern w:val="0"/>
          <w:sz w:val="24"/>
          <w:szCs w:val="24"/>
        </w:rPr>
        <w:t>正文表格中“计划执行率”</w:t>
      </w:r>
      <w:r w:rsidRPr="0066171F">
        <w:rPr>
          <w:rFonts w:ascii="Times New Roman" w:hAnsi="宋体" w:hint="eastAsia"/>
          <w:kern w:val="0"/>
          <w:sz w:val="24"/>
          <w:szCs w:val="24"/>
        </w:rPr>
        <w:t xml:space="preserve"> </w:t>
      </w:r>
      <w:r>
        <w:rPr>
          <w:rFonts w:ascii="Times New Roman" w:hAnsi="宋体" w:hint="eastAsia"/>
          <w:kern w:val="0"/>
          <w:sz w:val="24"/>
          <w:szCs w:val="24"/>
        </w:rPr>
        <w:t>为对于合同期小于一个月的合同，买方在合同期内实际提取本合同项下液化天然气气量与合同量的比例。其中，合同期内买方实际提取本合同项下液化天然气气量应大于等于合同量</w:t>
      </w:r>
      <w:r>
        <w:rPr>
          <w:rFonts w:ascii="Times New Roman" w:hAnsi="宋体" w:hint="eastAsia"/>
          <w:kern w:val="0"/>
          <w:sz w:val="24"/>
          <w:szCs w:val="24"/>
        </w:rPr>
        <w:t>*</w:t>
      </w:r>
      <w:r>
        <w:rPr>
          <w:rFonts w:ascii="Times New Roman" w:hAnsi="宋体" w:hint="eastAsia"/>
          <w:kern w:val="0"/>
          <w:sz w:val="24"/>
          <w:szCs w:val="24"/>
        </w:rPr>
        <w:t>计划最低执行率，且小于等于合同量</w:t>
      </w:r>
      <w:r>
        <w:rPr>
          <w:rFonts w:ascii="Times New Roman" w:hAnsi="宋体" w:hint="eastAsia"/>
          <w:kern w:val="0"/>
          <w:sz w:val="24"/>
          <w:szCs w:val="24"/>
        </w:rPr>
        <w:t>*</w:t>
      </w:r>
      <w:r>
        <w:rPr>
          <w:rFonts w:ascii="Times New Roman" w:hAnsi="宋体" w:hint="eastAsia"/>
          <w:kern w:val="0"/>
          <w:sz w:val="24"/>
          <w:szCs w:val="24"/>
        </w:rPr>
        <w:t>计划最高执行率。</w:t>
      </w:r>
    </w:p>
    <w:p w14:paraId="00E85034" w14:textId="12F2FBE8" w:rsidR="001C5913" w:rsidRDefault="002E574A" w:rsidP="001C5913">
      <w:pPr>
        <w:widowControl/>
        <w:spacing w:beforeLines="50" w:before="156" w:afterLines="50" w:after="156" w:line="300" w:lineRule="auto"/>
        <w:ind w:firstLineChars="200" w:firstLine="480"/>
        <w:jc w:val="left"/>
        <w:rPr>
          <w:rFonts w:ascii="Times New Roman"/>
          <w:sz w:val="24"/>
          <w:szCs w:val="24"/>
        </w:rPr>
      </w:pPr>
      <w:r>
        <w:rPr>
          <w:rFonts w:ascii="Times New Roman" w:hAnsi="宋体" w:hint="eastAsia"/>
          <w:kern w:val="0"/>
          <w:sz w:val="24"/>
          <w:szCs w:val="24"/>
        </w:rPr>
        <w:t>“欠提”为合同期内合同量乘以计划最低执行率减可扣减气量，再减合同期内实际提气量所得数额大于</w:t>
      </w:r>
      <w:r>
        <w:rPr>
          <w:rFonts w:ascii="Times New Roman" w:hAnsi="宋体" w:hint="eastAsia"/>
          <w:kern w:val="0"/>
          <w:sz w:val="24"/>
          <w:szCs w:val="24"/>
        </w:rPr>
        <w:t>0</w:t>
      </w:r>
      <w:r>
        <w:rPr>
          <w:rFonts w:ascii="Times New Roman" w:hAnsi="宋体" w:hint="eastAsia"/>
          <w:kern w:val="0"/>
          <w:sz w:val="24"/>
          <w:szCs w:val="24"/>
        </w:rPr>
        <w:t>的情况。</w:t>
      </w:r>
      <w:r w:rsidR="00790131">
        <w:rPr>
          <w:rFonts w:ascii="Times New Roman" w:hAnsi="宋体" w:hint="eastAsia"/>
          <w:kern w:val="0"/>
          <w:sz w:val="24"/>
          <w:szCs w:val="24"/>
        </w:rPr>
        <w:t>欠提量</w:t>
      </w:r>
      <w:r w:rsidR="00790131">
        <w:rPr>
          <w:rFonts w:ascii="Times New Roman" w:hAnsi="宋体" w:hint="eastAsia"/>
          <w:kern w:val="0"/>
          <w:sz w:val="24"/>
          <w:szCs w:val="24"/>
        </w:rPr>
        <w:t>=</w:t>
      </w:r>
      <w:r w:rsidR="00790131">
        <w:rPr>
          <w:rFonts w:ascii="Times New Roman" w:hAnsi="宋体" w:hint="eastAsia"/>
          <w:kern w:val="0"/>
          <w:sz w:val="24"/>
          <w:szCs w:val="24"/>
        </w:rPr>
        <w:t>（合同期内合同量</w:t>
      </w:r>
      <w:r w:rsidR="00790131">
        <w:rPr>
          <w:rFonts w:ascii="Times New Roman" w:hAnsi="宋体" w:hint="eastAsia"/>
          <w:kern w:val="0"/>
          <w:sz w:val="24"/>
          <w:szCs w:val="24"/>
        </w:rPr>
        <w:t>*</w:t>
      </w:r>
      <w:r w:rsidR="00790131">
        <w:rPr>
          <w:rFonts w:ascii="Times New Roman" w:hAnsi="宋体" w:hint="eastAsia"/>
          <w:kern w:val="0"/>
          <w:sz w:val="24"/>
          <w:szCs w:val="24"/>
        </w:rPr>
        <w:t>最低计划</w:t>
      </w:r>
      <w:r w:rsidR="00790131">
        <w:rPr>
          <w:rFonts w:ascii="Times New Roman" w:hAnsi="宋体" w:hint="eastAsia"/>
          <w:kern w:val="0"/>
          <w:sz w:val="24"/>
          <w:szCs w:val="24"/>
        </w:rPr>
        <w:lastRenderedPageBreak/>
        <w:t>执行</w:t>
      </w:r>
      <w:r w:rsidR="00790131" w:rsidRPr="00171758">
        <w:rPr>
          <w:rFonts w:ascii="Times New Roman" w:hAnsi="宋体" w:hint="eastAsia"/>
          <w:kern w:val="0"/>
          <w:sz w:val="24"/>
          <w:szCs w:val="24"/>
        </w:rPr>
        <w:t>率</w:t>
      </w:r>
      <w:r w:rsidR="00790131">
        <w:rPr>
          <w:rFonts w:ascii="Times New Roman" w:hAnsi="宋体" w:hint="eastAsia"/>
          <w:kern w:val="0"/>
          <w:sz w:val="24"/>
          <w:szCs w:val="24"/>
        </w:rPr>
        <w:t>-</w:t>
      </w:r>
      <w:r w:rsidR="00790131">
        <w:rPr>
          <w:rFonts w:ascii="Times New Roman" w:hAnsi="宋体" w:hint="eastAsia"/>
          <w:kern w:val="0"/>
          <w:sz w:val="24"/>
          <w:szCs w:val="24"/>
        </w:rPr>
        <w:t>可扣减气量）</w:t>
      </w:r>
      <w:r w:rsidR="00790131">
        <w:rPr>
          <w:rFonts w:ascii="Times New Roman" w:hAnsi="宋体" w:hint="eastAsia"/>
          <w:kern w:val="0"/>
          <w:sz w:val="24"/>
          <w:szCs w:val="24"/>
        </w:rPr>
        <w:t>-</w:t>
      </w:r>
      <w:r w:rsidR="00790131">
        <w:rPr>
          <w:rFonts w:ascii="Times New Roman" w:hAnsi="宋体" w:hint="eastAsia"/>
          <w:kern w:val="0"/>
          <w:sz w:val="24"/>
          <w:szCs w:val="24"/>
        </w:rPr>
        <w:t>实际提气量。</w:t>
      </w:r>
      <w:r w:rsidR="001C5913">
        <w:rPr>
          <w:rFonts w:ascii="Times New Roman" w:hint="eastAsia"/>
          <w:color w:val="000000"/>
          <w:sz w:val="24"/>
          <w:szCs w:val="24"/>
        </w:rPr>
        <w:t>其中：</w:t>
      </w:r>
      <w:r w:rsidR="000D2CD6">
        <w:rPr>
          <w:rFonts w:ascii="Times New Roman" w:hint="eastAsia"/>
          <w:color w:val="000000"/>
          <w:sz w:val="24"/>
          <w:szCs w:val="24"/>
        </w:rPr>
        <w:t>欠提的</w:t>
      </w:r>
      <w:r w:rsidR="001C5913">
        <w:rPr>
          <w:rFonts w:ascii="Times New Roman" w:hint="eastAsia"/>
          <w:sz w:val="24"/>
          <w:szCs w:val="24"/>
        </w:rPr>
        <w:t>可扣减气量为合同期间内下列各种气量之和：</w:t>
      </w:r>
    </w:p>
    <w:p w14:paraId="6B598A51" w14:textId="77777777" w:rsidR="001C5913" w:rsidRDefault="001C5913" w:rsidP="001C5913">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(a)</w:t>
      </w:r>
      <w:r>
        <w:rPr>
          <w:rFonts w:ascii="Times New Roman" w:hint="eastAsia"/>
          <w:sz w:val="24"/>
          <w:szCs w:val="24"/>
        </w:rPr>
        <w:tab/>
      </w:r>
      <w:r>
        <w:rPr>
          <w:rFonts w:ascii="Times New Roman" w:hint="eastAsia"/>
          <w:sz w:val="24"/>
          <w:szCs w:val="24"/>
        </w:rPr>
        <w:t>买方因不可抗力原因未能提取的气量；</w:t>
      </w:r>
    </w:p>
    <w:p w14:paraId="651C44CE" w14:textId="7D246EF3" w:rsidR="001C5913" w:rsidRDefault="001C5913" w:rsidP="001C5913">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(b)</w:t>
      </w:r>
      <w:r>
        <w:rPr>
          <w:rFonts w:ascii="Times New Roman" w:hint="eastAsia"/>
          <w:sz w:val="24"/>
          <w:szCs w:val="24"/>
        </w:rPr>
        <w:tab/>
      </w:r>
      <w:r>
        <w:rPr>
          <w:rFonts w:ascii="Times New Roman" w:hint="eastAsia"/>
          <w:sz w:val="24"/>
          <w:szCs w:val="24"/>
        </w:rPr>
        <w:t>买方合理指定</w:t>
      </w:r>
      <w:r w:rsidR="005D1B6F">
        <w:rPr>
          <w:rFonts w:ascii="Times New Roman" w:hint="eastAsia"/>
          <w:sz w:val="24"/>
          <w:szCs w:val="24"/>
        </w:rPr>
        <w:t>且获得卖方确认</w:t>
      </w:r>
      <w:r w:rsidR="005D1B6F">
        <w:rPr>
          <w:rFonts w:ascii="Times New Roman"/>
          <w:sz w:val="24"/>
          <w:szCs w:val="24"/>
        </w:rPr>
        <w:t>，</w:t>
      </w:r>
      <w:r w:rsidR="005D1B6F">
        <w:rPr>
          <w:rFonts w:ascii="Times New Roman" w:hint="eastAsia"/>
          <w:sz w:val="24"/>
          <w:szCs w:val="24"/>
        </w:rPr>
        <w:t>但</w:t>
      </w:r>
      <w:r>
        <w:rPr>
          <w:rFonts w:ascii="Times New Roman" w:hint="eastAsia"/>
          <w:sz w:val="24"/>
          <w:szCs w:val="24"/>
        </w:rPr>
        <w:t>卖方未能提供的气量（由于买方过错导致的除外）；</w:t>
      </w:r>
    </w:p>
    <w:p w14:paraId="08887020" w14:textId="77777777" w:rsidR="001C5913" w:rsidRDefault="001C5913" w:rsidP="001C5913">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(c)</w:t>
      </w:r>
      <w:r>
        <w:rPr>
          <w:rFonts w:ascii="Times New Roman" w:hint="eastAsia"/>
          <w:sz w:val="24"/>
          <w:szCs w:val="24"/>
        </w:rPr>
        <w:tab/>
      </w:r>
      <w:r>
        <w:rPr>
          <w:rFonts w:ascii="Times New Roman" w:hint="eastAsia"/>
          <w:sz w:val="24"/>
          <w:szCs w:val="24"/>
        </w:rPr>
        <w:t>买方根据本合同拒收的不合格气量。</w:t>
      </w:r>
    </w:p>
    <w:p w14:paraId="74074D74" w14:textId="60A46FA9" w:rsidR="002E574A" w:rsidRDefault="002E574A" w:rsidP="002E574A">
      <w:pPr>
        <w:widowControl/>
        <w:spacing w:beforeLines="50" w:before="156" w:afterLines="50" w:after="156" w:line="300" w:lineRule="auto"/>
        <w:ind w:firstLineChars="200" w:firstLine="480"/>
        <w:jc w:val="left"/>
        <w:rPr>
          <w:rFonts w:ascii="Times New Roman" w:hAnsi="宋体"/>
          <w:kern w:val="0"/>
          <w:sz w:val="24"/>
          <w:szCs w:val="24"/>
        </w:rPr>
      </w:pPr>
      <w:r w:rsidRPr="002E574A">
        <w:rPr>
          <w:rFonts w:ascii="Times New Roman" w:hAnsi="宋体" w:hint="eastAsia"/>
          <w:kern w:val="0"/>
          <w:sz w:val="24"/>
          <w:szCs w:val="24"/>
        </w:rPr>
        <w:t>“欠提的违约处理”为如</w:t>
      </w:r>
      <w:r>
        <w:rPr>
          <w:rFonts w:ascii="Times New Roman" w:hAnsi="宋体" w:hint="eastAsia"/>
          <w:kern w:val="0"/>
          <w:sz w:val="24"/>
          <w:szCs w:val="24"/>
        </w:rPr>
        <w:t>合同期</w:t>
      </w:r>
      <w:r w:rsidRPr="002E574A">
        <w:rPr>
          <w:rFonts w:ascii="Times New Roman" w:hAnsi="宋体" w:hint="eastAsia"/>
          <w:kern w:val="0"/>
          <w:sz w:val="24"/>
          <w:szCs w:val="24"/>
        </w:rPr>
        <w:t>内发生了欠提</w:t>
      </w:r>
      <w:r w:rsidR="00F36B61">
        <w:rPr>
          <w:rFonts w:ascii="Times New Roman" w:hAnsi="宋体" w:hint="eastAsia"/>
          <w:kern w:val="0"/>
          <w:sz w:val="24"/>
          <w:szCs w:val="24"/>
        </w:rPr>
        <w:t>，对买方的违约处理</w:t>
      </w:r>
      <w:r w:rsidRPr="002E574A">
        <w:rPr>
          <w:rFonts w:ascii="Times New Roman" w:hAnsi="宋体" w:hint="eastAsia"/>
          <w:kern w:val="0"/>
          <w:sz w:val="24"/>
          <w:szCs w:val="24"/>
        </w:rPr>
        <w:t>。</w:t>
      </w:r>
    </w:p>
    <w:p w14:paraId="60EC5A4C" w14:textId="48AD9FB4" w:rsidR="00082642" w:rsidRDefault="00082642" w:rsidP="002E574A">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1.5</w:t>
      </w:r>
      <w:r>
        <w:rPr>
          <w:rFonts w:ascii="Times New Roman" w:hAnsi="宋体" w:hint="eastAsia"/>
          <w:kern w:val="0"/>
          <w:sz w:val="24"/>
          <w:szCs w:val="24"/>
        </w:rPr>
        <w:t>正文表格中“日计划执行率”为在合同期内买方每日实际提取的本合同项下液化天然气气量与卖方确认的该日计划提取量的比例。</w:t>
      </w:r>
      <w:r w:rsidR="003C4B3B">
        <w:rPr>
          <w:rFonts w:ascii="Times New Roman" w:hAnsi="宋体" w:hint="eastAsia"/>
          <w:kern w:val="0"/>
          <w:sz w:val="24"/>
          <w:szCs w:val="24"/>
        </w:rPr>
        <w:t>其中，合同期内每一日买方实际提取本合同项下液化天然气气量应大于等于日计划量</w:t>
      </w:r>
      <w:r w:rsidR="003C4B3B">
        <w:rPr>
          <w:rFonts w:ascii="Times New Roman" w:hAnsi="宋体" w:hint="eastAsia"/>
          <w:kern w:val="0"/>
          <w:sz w:val="24"/>
          <w:szCs w:val="24"/>
        </w:rPr>
        <w:t>*</w:t>
      </w:r>
      <w:r w:rsidR="003C4B3B">
        <w:rPr>
          <w:rFonts w:ascii="Times New Roman" w:hAnsi="宋体" w:hint="eastAsia"/>
          <w:kern w:val="0"/>
          <w:sz w:val="24"/>
          <w:szCs w:val="24"/>
        </w:rPr>
        <w:t>最低日计划执行率，且小于等于日计划量</w:t>
      </w:r>
      <w:r w:rsidR="003C4B3B">
        <w:rPr>
          <w:rFonts w:ascii="Times New Roman" w:hAnsi="宋体" w:hint="eastAsia"/>
          <w:kern w:val="0"/>
          <w:sz w:val="24"/>
          <w:szCs w:val="24"/>
        </w:rPr>
        <w:t>*</w:t>
      </w:r>
      <w:r w:rsidR="003C4B3B">
        <w:rPr>
          <w:rFonts w:ascii="Times New Roman" w:hAnsi="宋体" w:hint="eastAsia"/>
          <w:kern w:val="0"/>
          <w:sz w:val="24"/>
          <w:szCs w:val="24"/>
        </w:rPr>
        <w:t>最高日计划执行率。</w:t>
      </w:r>
    </w:p>
    <w:p w14:paraId="2286FC18" w14:textId="54A3A77E"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sidRPr="000D2CD6">
        <w:rPr>
          <w:rFonts w:ascii="Times New Roman" w:hAnsi="宋体"/>
          <w:kern w:val="0"/>
          <w:sz w:val="24"/>
          <w:szCs w:val="24"/>
        </w:rPr>
        <w:t>.</w:t>
      </w:r>
      <w:r w:rsidR="00082642">
        <w:rPr>
          <w:rFonts w:ascii="Times New Roman" w:hAnsi="宋体" w:hint="eastAsia"/>
          <w:kern w:val="0"/>
          <w:sz w:val="24"/>
          <w:szCs w:val="24"/>
        </w:rPr>
        <w:t>6</w:t>
      </w:r>
      <w:r w:rsidR="000A7AEE" w:rsidRPr="000D2CD6">
        <w:rPr>
          <w:rFonts w:ascii="Times New Roman" w:hAnsi="宋体" w:hint="eastAsia"/>
          <w:kern w:val="0"/>
          <w:sz w:val="24"/>
          <w:szCs w:val="24"/>
        </w:rPr>
        <w:t>正文表格</w:t>
      </w:r>
      <w:r w:rsidRPr="000D2CD6">
        <w:rPr>
          <w:rFonts w:ascii="Times New Roman" w:hAnsi="宋体" w:hint="eastAsia"/>
          <w:kern w:val="0"/>
          <w:sz w:val="24"/>
          <w:szCs w:val="24"/>
        </w:rPr>
        <w:t>中</w:t>
      </w:r>
      <w:r w:rsidRPr="000D2CD6">
        <w:rPr>
          <w:rFonts w:ascii="Times New Roman" w:hAnsi="Times New Roman" w:hint="eastAsia"/>
          <w:kern w:val="0"/>
          <w:sz w:val="24"/>
          <w:szCs w:val="24"/>
        </w:rPr>
        <w:t>“</w:t>
      </w:r>
      <w:r w:rsidRPr="000D2CD6">
        <w:rPr>
          <w:rFonts w:ascii="Times New Roman" w:hAnsi="宋体" w:hint="eastAsia"/>
          <w:kern w:val="0"/>
          <w:sz w:val="24"/>
          <w:szCs w:val="24"/>
        </w:rPr>
        <w:t>合同价</w:t>
      </w:r>
      <w:r w:rsidRPr="000D2CD6">
        <w:rPr>
          <w:rFonts w:ascii="Times New Roman" w:hAnsi="Times New Roman" w:hint="eastAsia"/>
          <w:kern w:val="0"/>
          <w:sz w:val="24"/>
          <w:szCs w:val="24"/>
        </w:rPr>
        <w:t>”</w:t>
      </w:r>
      <w:r w:rsidRPr="000D2CD6">
        <w:rPr>
          <w:rFonts w:ascii="Times New Roman" w:hAnsi="宋体" w:hint="eastAsia"/>
          <w:kern w:val="0"/>
          <w:sz w:val="24"/>
          <w:szCs w:val="24"/>
        </w:rPr>
        <w:t>为买卖双方通过电子交易系统</w:t>
      </w:r>
      <w:r w:rsidR="00292E84" w:rsidRPr="000D2CD6">
        <w:rPr>
          <w:rFonts w:ascii="Times New Roman" w:hAnsi="宋体" w:hint="eastAsia"/>
          <w:kern w:val="0"/>
          <w:sz w:val="24"/>
          <w:szCs w:val="24"/>
        </w:rPr>
        <w:t>达成</w:t>
      </w:r>
      <w:r w:rsidRPr="000D2CD6">
        <w:rPr>
          <w:rFonts w:ascii="Times New Roman" w:hAnsi="宋体" w:hint="eastAsia"/>
          <w:kern w:val="0"/>
          <w:sz w:val="24"/>
          <w:szCs w:val="24"/>
        </w:rPr>
        <w:t>的液化天然气成交价，</w:t>
      </w:r>
      <w:r w:rsidR="009A4AF5" w:rsidRPr="000D2CD6">
        <w:rPr>
          <w:rFonts w:ascii="Times New Roman" w:hAnsi="宋体" w:hint="eastAsia"/>
          <w:kern w:val="0"/>
          <w:sz w:val="24"/>
          <w:szCs w:val="24"/>
        </w:rPr>
        <w:t>即每吨液化天然气的价格（包含所有税金与费用），</w:t>
      </w:r>
      <w:r w:rsidRPr="000D2CD6">
        <w:rPr>
          <w:rFonts w:ascii="Times New Roman" w:hAnsi="宋体" w:hint="eastAsia"/>
          <w:kern w:val="0"/>
          <w:sz w:val="24"/>
          <w:szCs w:val="24"/>
        </w:rPr>
        <w:t>包括卖方送到的</w:t>
      </w:r>
      <w:r>
        <w:rPr>
          <w:rFonts w:ascii="Times New Roman" w:hAnsi="宋体"/>
          <w:kern w:val="0"/>
          <w:sz w:val="24"/>
          <w:szCs w:val="24"/>
        </w:rPr>
        <w:t>LNG</w:t>
      </w:r>
      <w:r>
        <w:rPr>
          <w:rFonts w:ascii="Times New Roman" w:hAnsi="宋体" w:hint="eastAsia"/>
          <w:kern w:val="0"/>
          <w:sz w:val="24"/>
          <w:szCs w:val="24"/>
        </w:rPr>
        <w:t>合同价与买方自提的</w:t>
      </w:r>
      <w:r>
        <w:rPr>
          <w:rFonts w:ascii="Times New Roman" w:hAnsi="宋体"/>
          <w:kern w:val="0"/>
          <w:sz w:val="24"/>
          <w:szCs w:val="24"/>
        </w:rPr>
        <w:t>LNG</w:t>
      </w:r>
      <w:r>
        <w:rPr>
          <w:rFonts w:ascii="Times New Roman" w:hAnsi="宋体" w:hint="eastAsia"/>
          <w:kern w:val="0"/>
          <w:sz w:val="24"/>
          <w:szCs w:val="24"/>
        </w:rPr>
        <w:t>合同价。本合同签订之后，如果适用法律、法规或</w:t>
      </w:r>
      <w:r w:rsidRPr="00993F34">
        <w:rPr>
          <w:rFonts w:ascii="Times New Roman" w:hAnsi="宋体" w:hint="eastAsia"/>
          <w:kern w:val="0"/>
          <w:sz w:val="24"/>
          <w:szCs w:val="24"/>
        </w:rPr>
        <w:t>税项</w:t>
      </w:r>
      <w:r>
        <w:rPr>
          <w:rFonts w:ascii="Times New Roman" w:hAnsi="宋体" w:hint="eastAsia"/>
          <w:kern w:val="0"/>
          <w:sz w:val="24"/>
          <w:szCs w:val="24"/>
        </w:rPr>
        <w:t>的任何改变（包括任何政府主管部门对此所作的调整）导致本合同下的交易需缴付新的税金和费用或导致目前的税金和费用增加，则买方应向卖方支付的款项应作相应调整。</w:t>
      </w:r>
    </w:p>
    <w:p w14:paraId="2F81DB1E" w14:textId="0EB45E7D"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sidR="00082642">
        <w:rPr>
          <w:rFonts w:ascii="Times New Roman" w:hAnsi="宋体" w:hint="eastAsia"/>
          <w:kern w:val="0"/>
          <w:sz w:val="24"/>
          <w:szCs w:val="24"/>
        </w:rPr>
        <w:t>7</w:t>
      </w:r>
      <w:r w:rsidR="000A7AEE">
        <w:rPr>
          <w:rFonts w:ascii="Times New Roman" w:hAnsi="宋体" w:hint="eastAsia"/>
          <w:kern w:val="0"/>
          <w:sz w:val="24"/>
          <w:szCs w:val="24"/>
        </w:rPr>
        <w:t>正文表格</w:t>
      </w:r>
      <w:r>
        <w:rPr>
          <w:rFonts w:ascii="Times New Roman" w:hAnsi="宋体" w:hint="eastAsia"/>
          <w:kern w:val="0"/>
          <w:sz w:val="24"/>
          <w:szCs w:val="24"/>
        </w:rPr>
        <w:t>中“交收地点”为买卖双方通过电子交易系统成交的液化天然气交收地点。卖方送到的</w:t>
      </w:r>
      <w:r>
        <w:rPr>
          <w:rFonts w:ascii="Times New Roman" w:hAnsi="宋体" w:hint="eastAsia"/>
          <w:kern w:val="0"/>
          <w:sz w:val="24"/>
          <w:szCs w:val="24"/>
        </w:rPr>
        <w:t>LNG</w:t>
      </w:r>
      <w:r>
        <w:rPr>
          <w:rFonts w:ascii="Times New Roman" w:hAnsi="宋体" w:hint="eastAsia"/>
          <w:kern w:val="0"/>
          <w:sz w:val="24"/>
          <w:szCs w:val="24"/>
        </w:rPr>
        <w:t>的交收地点位于</w:t>
      </w:r>
      <w:r>
        <w:rPr>
          <w:rFonts w:ascii="Times New Roman" w:hAnsi="宋体" w:hint="eastAsia"/>
          <w:kern w:val="0"/>
          <w:sz w:val="24"/>
          <w:szCs w:val="24"/>
        </w:rPr>
        <w:t>LNG</w:t>
      </w:r>
      <w:r>
        <w:rPr>
          <w:rFonts w:ascii="Times New Roman" w:hAnsi="宋体" w:hint="eastAsia"/>
          <w:kern w:val="0"/>
          <w:sz w:val="24"/>
          <w:szCs w:val="24"/>
        </w:rPr>
        <w:t>卸车场地的</w:t>
      </w:r>
      <w:r>
        <w:rPr>
          <w:rFonts w:ascii="Times New Roman" w:hAnsi="宋体" w:hint="eastAsia"/>
          <w:kern w:val="0"/>
          <w:sz w:val="24"/>
          <w:szCs w:val="24"/>
        </w:rPr>
        <w:t>LNG</w:t>
      </w:r>
      <w:r>
        <w:rPr>
          <w:rFonts w:ascii="Times New Roman" w:hAnsi="宋体" w:hint="eastAsia"/>
          <w:kern w:val="0"/>
          <w:sz w:val="24"/>
          <w:szCs w:val="24"/>
        </w:rPr>
        <w:t>卸车设施卸车臂与承运本合同项下液化天然气的</w:t>
      </w:r>
      <w:r>
        <w:rPr>
          <w:rFonts w:ascii="Times New Roman" w:hAnsi="宋体" w:hint="eastAsia"/>
          <w:kern w:val="0"/>
          <w:sz w:val="24"/>
          <w:szCs w:val="24"/>
        </w:rPr>
        <w:t>LNG</w:t>
      </w:r>
      <w:r>
        <w:rPr>
          <w:rFonts w:ascii="Times New Roman" w:hAnsi="宋体" w:hint="eastAsia"/>
          <w:kern w:val="0"/>
          <w:sz w:val="24"/>
          <w:szCs w:val="24"/>
        </w:rPr>
        <w:t>槽车连接法兰处，具体位置将以</w:t>
      </w:r>
      <w:r w:rsidR="000A7AEE">
        <w:rPr>
          <w:rFonts w:ascii="Times New Roman" w:hAnsi="宋体" w:hint="eastAsia"/>
          <w:kern w:val="0"/>
          <w:sz w:val="24"/>
          <w:szCs w:val="24"/>
        </w:rPr>
        <w:t>正文表格</w:t>
      </w:r>
      <w:r>
        <w:rPr>
          <w:rFonts w:ascii="Times New Roman" w:hAnsi="宋体" w:hint="eastAsia"/>
          <w:kern w:val="0"/>
          <w:sz w:val="24"/>
          <w:szCs w:val="24"/>
        </w:rPr>
        <w:t>中确定的为准；买方自提的</w:t>
      </w:r>
      <w:r>
        <w:rPr>
          <w:rFonts w:ascii="Times New Roman" w:hAnsi="宋体" w:hint="eastAsia"/>
          <w:kern w:val="0"/>
          <w:sz w:val="24"/>
          <w:szCs w:val="24"/>
        </w:rPr>
        <w:t>LNG</w:t>
      </w:r>
      <w:r>
        <w:rPr>
          <w:rFonts w:ascii="Times New Roman" w:hAnsi="宋体" w:hint="eastAsia"/>
          <w:kern w:val="0"/>
          <w:sz w:val="24"/>
          <w:szCs w:val="24"/>
        </w:rPr>
        <w:t>的交收地点位于</w:t>
      </w:r>
      <w:r>
        <w:rPr>
          <w:rFonts w:ascii="Times New Roman" w:hAnsi="宋体" w:hint="eastAsia"/>
          <w:kern w:val="0"/>
          <w:sz w:val="24"/>
          <w:szCs w:val="24"/>
        </w:rPr>
        <w:t>LNG</w:t>
      </w:r>
      <w:r>
        <w:rPr>
          <w:rFonts w:ascii="Times New Roman" w:hAnsi="宋体" w:hint="eastAsia"/>
          <w:kern w:val="0"/>
          <w:sz w:val="24"/>
          <w:szCs w:val="24"/>
        </w:rPr>
        <w:t>装车场地中的装车平台装车臂与承运本合同项下液化天然气的</w:t>
      </w:r>
      <w:r>
        <w:rPr>
          <w:rFonts w:ascii="Times New Roman" w:hAnsi="宋体" w:hint="eastAsia"/>
          <w:kern w:val="0"/>
          <w:sz w:val="24"/>
          <w:szCs w:val="24"/>
        </w:rPr>
        <w:t>LNG</w:t>
      </w:r>
      <w:r>
        <w:rPr>
          <w:rFonts w:ascii="Times New Roman" w:hAnsi="宋体" w:hint="eastAsia"/>
          <w:kern w:val="0"/>
          <w:sz w:val="24"/>
          <w:szCs w:val="24"/>
        </w:rPr>
        <w:t>槽车连接法兰处，具体位置将以</w:t>
      </w:r>
      <w:r w:rsidR="000A7AEE">
        <w:rPr>
          <w:rFonts w:ascii="Times New Roman" w:hAnsi="宋体" w:hint="eastAsia"/>
          <w:kern w:val="0"/>
          <w:sz w:val="24"/>
          <w:szCs w:val="24"/>
        </w:rPr>
        <w:t>正文表格</w:t>
      </w:r>
      <w:r>
        <w:rPr>
          <w:rFonts w:ascii="Times New Roman" w:hAnsi="宋体" w:hint="eastAsia"/>
          <w:kern w:val="0"/>
          <w:sz w:val="24"/>
          <w:szCs w:val="24"/>
        </w:rPr>
        <w:t>中确定的为准。</w:t>
      </w:r>
    </w:p>
    <w:p w14:paraId="23BFE2CB" w14:textId="77777777" w:rsidR="00AD2ACB" w:rsidRDefault="00AD2ACB" w:rsidP="00AD2ACB">
      <w:pPr>
        <w:widowControl/>
        <w:spacing w:beforeLines="50" w:before="156" w:afterLines="50" w:after="156" w:line="300" w:lineRule="auto"/>
        <w:ind w:firstLineChars="200" w:firstLine="480"/>
        <w:jc w:val="left"/>
        <w:rPr>
          <w:rFonts w:ascii="宋体" w:hAnsi="宋体"/>
          <w:sz w:val="24"/>
        </w:rPr>
      </w:pPr>
      <w:r>
        <w:rPr>
          <w:rFonts w:ascii="宋体" w:hAnsi="宋体" w:hint="eastAsia"/>
          <w:sz w:val="24"/>
        </w:rPr>
        <w:t>卖方根据本合同向买方交付的液化天然气自越过交收地点之时起</w:t>
      </w:r>
      <w:r>
        <w:rPr>
          <w:rFonts w:ascii="宋体" w:hAnsi="宋体"/>
          <w:sz w:val="24"/>
        </w:rPr>
        <w:t>，</w:t>
      </w:r>
      <w:r>
        <w:rPr>
          <w:rFonts w:ascii="宋体" w:hAnsi="宋体" w:hint="eastAsia"/>
          <w:sz w:val="24"/>
        </w:rPr>
        <w:t>其</w:t>
      </w:r>
      <w:r>
        <w:rPr>
          <w:rFonts w:ascii="宋体" w:hAnsi="宋体"/>
          <w:sz w:val="24"/>
        </w:rPr>
        <w:t>所有权和风险由卖方转移给买方，</w:t>
      </w:r>
      <w:r>
        <w:rPr>
          <w:rFonts w:ascii="宋体" w:hAnsi="宋体" w:hint="eastAsia"/>
          <w:sz w:val="24"/>
        </w:rPr>
        <w:t>买方负责</w:t>
      </w:r>
      <w:r>
        <w:rPr>
          <w:rFonts w:ascii="宋体" w:hAnsi="宋体"/>
          <w:sz w:val="24"/>
        </w:rPr>
        <w:t>其后进一步的处置和利用</w:t>
      </w:r>
      <w:r>
        <w:rPr>
          <w:rFonts w:ascii="宋体" w:hAnsi="宋体" w:hint="eastAsia"/>
          <w:sz w:val="24"/>
        </w:rPr>
        <w:t>。</w:t>
      </w:r>
    </w:p>
    <w:p w14:paraId="3619A239" w14:textId="1D63E3A2" w:rsidR="00790131" w:rsidRDefault="00082642" w:rsidP="00790131">
      <w:pPr>
        <w:widowControl/>
        <w:spacing w:beforeLines="50" w:before="156" w:afterLines="50" w:after="156" w:line="300" w:lineRule="auto"/>
        <w:ind w:firstLineChars="200" w:firstLine="480"/>
        <w:jc w:val="left"/>
        <w:rPr>
          <w:rFonts w:ascii="Times New Roman"/>
          <w:sz w:val="24"/>
          <w:szCs w:val="24"/>
        </w:rPr>
      </w:pPr>
      <w:r>
        <w:rPr>
          <w:rFonts w:ascii="宋体" w:hAnsi="宋体"/>
          <w:sz w:val="24"/>
        </w:rPr>
        <w:t>1.8</w:t>
      </w:r>
      <w:r w:rsidR="00790131">
        <w:rPr>
          <w:rFonts w:ascii="宋体" w:hAnsi="宋体" w:hint="eastAsia"/>
          <w:sz w:val="24"/>
        </w:rPr>
        <w:t>正文表格中“年度欠提</w:t>
      </w:r>
      <w:r w:rsidR="00790131" w:rsidRPr="00790131">
        <w:rPr>
          <w:rFonts w:ascii="宋体" w:hAnsi="宋体" w:hint="eastAsia"/>
          <w:sz w:val="24"/>
        </w:rPr>
        <w:t>”为</w:t>
      </w:r>
      <w:r w:rsidR="00790131">
        <w:rPr>
          <w:rFonts w:ascii="Times New Roman" w:hAnsi="宋体" w:hint="eastAsia"/>
          <w:kern w:val="0"/>
          <w:sz w:val="24"/>
          <w:szCs w:val="24"/>
        </w:rPr>
        <w:t>对于合同期为一年的合同，合同期内合同量减合同期内可扣减气量，再减合同期内实际提气量所得数额大于</w:t>
      </w:r>
      <w:r w:rsidR="00790131">
        <w:rPr>
          <w:rFonts w:ascii="Times New Roman" w:hAnsi="宋体" w:hint="eastAsia"/>
          <w:kern w:val="0"/>
          <w:sz w:val="24"/>
          <w:szCs w:val="24"/>
        </w:rPr>
        <w:t>0</w:t>
      </w:r>
      <w:r w:rsidR="00790131">
        <w:rPr>
          <w:rFonts w:ascii="Times New Roman" w:hAnsi="宋体" w:hint="eastAsia"/>
          <w:kern w:val="0"/>
          <w:sz w:val="24"/>
          <w:szCs w:val="24"/>
        </w:rPr>
        <w:t>的情况。年度欠提量</w:t>
      </w:r>
      <w:r w:rsidR="00790131">
        <w:rPr>
          <w:rFonts w:ascii="Times New Roman" w:hAnsi="宋体" w:hint="eastAsia"/>
          <w:kern w:val="0"/>
          <w:sz w:val="24"/>
          <w:szCs w:val="24"/>
        </w:rPr>
        <w:t>=</w:t>
      </w:r>
      <w:r w:rsidR="00790131">
        <w:rPr>
          <w:rFonts w:ascii="Times New Roman" w:hAnsi="宋体" w:hint="eastAsia"/>
          <w:kern w:val="0"/>
          <w:sz w:val="24"/>
          <w:szCs w:val="24"/>
        </w:rPr>
        <w:t>（合同期内合同量</w:t>
      </w:r>
      <w:r w:rsidR="00790131">
        <w:rPr>
          <w:rFonts w:ascii="Times New Roman" w:hAnsi="宋体" w:hint="eastAsia"/>
          <w:kern w:val="0"/>
          <w:sz w:val="24"/>
          <w:szCs w:val="24"/>
        </w:rPr>
        <w:t>-</w:t>
      </w:r>
      <w:r w:rsidR="00790131">
        <w:rPr>
          <w:rFonts w:ascii="Times New Roman" w:hAnsi="宋体" w:hint="eastAsia"/>
          <w:kern w:val="0"/>
          <w:sz w:val="24"/>
          <w:szCs w:val="24"/>
        </w:rPr>
        <w:t>可扣减气量）</w:t>
      </w:r>
      <w:r w:rsidR="00790131">
        <w:rPr>
          <w:rFonts w:ascii="Times New Roman" w:hAnsi="宋体" w:hint="eastAsia"/>
          <w:kern w:val="0"/>
          <w:sz w:val="24"/>
          <w:szCs w:val="24"/>
        </w:rPr>
        <w:t>-</w:t>
      </w:r>
      <w:r w:rsidR="00790131">
        <w:rPr>
          <w:rFonts w:ascii="Times New Roman" w:hAnsi="宋体" w:hint="eastAsia"/>
          <w:kern w:val="0"/>
          <w:sz w:val="24"/>
          <w:szCs w:val="24"/>
        </w:rPr>
        <w:t>合同期内实际提气量。</w:t>
      </w:r>
      <w:r w:rsidR="00790131">
        <w:rPr>
          <w:rFonts w:ascii="Times New Roman" w:hint="eastAsia"/>
          <w:color w:val="000000"/>
          <w:sz w:val="24"/>
          <w:szCs w:val="24"/>
        </w:rPr>
        <w:t>其中：年度欠提的</w:t>
      </w:r>
      <w:r w:rsidR="00790131">
        <w:rPr>
          <w:rFonts w:ascii="Times New Roman" w:hint="eastAsia"/>
          <w:sz w:val="24"/>
          <w:szCs w:val="24"/>
        </w:rPr>
        <w:t>可扣减气量为合同期间内下列各种气量之和：</w:t>
      </w:r>
    </w:p>
    <w:p w14:paraId="10713961" w14:textId="77777777" w:rsidR="00790131" w:rsidRDefault="00790131" w:rsidP="00790131">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(a)</w:t>
      </w:r>
      <w:r>
        <w:rPr>
          <w:rFonts w:ascii="Times New Roman" w:hint="eastAsia"/>
          <w:sz w:val="24"/>
          <w:szCs w:val="24"/>
        </w:rPr>
        <w:tab/>
      </w:r>
      <w:r>
        <w:rPr>
          <w:rFonts w:ascii="Times New Roman" w:hint="eastAsia"/>
          <w:sz w:val="24"/>
          <w:szCs w:val="24"/>
        </w:rPr>
        <w:t>买方因不可抗力原因未能提取的气量；</w:t>
      </w:r>
    </w:p>
    <w:p w14:paraId="62B2FB74" w14:textId="77777777" w:rsidR="00790131" w:rsidRDefault="00790131" w:rsidP="00790131">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lastRenderedPageBreak/>
        <w:t>(b)</w:t>
      </w:r>
      <w:r>
        <w:rPr>
          <w:rFonts w:ascii="Times New Roman" w:hint="eastAsia"/>
          <w:sz w:val="24"/>
          <w:szCs w:val="24"/>
        </w:rPr>
        <w:tab/>
      </w:r>
      <w:r>
        <w:rPr>
          <w:rFonts w:ascii="Times New Roman" w:hint="eastAsia"/>
          <w:sz w:val="24"/>
          <w:szCs w:val="24"/>
        </w:rPr>
        <w:t>买方合理指定且获得卖方确认</w:t>
      </w:r>
      <w:r>
        <w:rPr>
          <w:rFonts w:ascii="Times New Roman"/>
          <w:sz w:val="24"/>
          <w:szCs w:val="24"/>
        </w:rPr>
        <w:t>，</w:t>
      </w:r>
      <w:r>
        <w:rPr>
          <w:rFonts w:ascii="Times New Roman" w:hint="eastAsia"/>
          <w:sz w:val="24"/>
          <w:szCs w:val="24"/>
        </w:rPr>
        <w:t>但卖方未能提供的气量（由于买方过错导致的除外）；</w:t>
      </w:r>
    </w:p>
    <w:p w14:paraId="07657A58" w14:textId="77777777" w:rsidR="00790131" w:rsidRDefault="00790131" w:rsidP="00790131">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(c)</w:t>
      </w:r>
      <w:r>
        <w:rPr>
          <w:rFonts w:ascii="Times New Roman" w:hint="eastAsia"/>
          <w:sz w:val="24"/>
          <w:szCs w:val="24"/>
        </w:rPr>
        <w:tab/>
      </w:r>
      <w:r>
        <w:rPr>
          <w:rFonts w:ascii="Times New Roman" w:hint="eastAsia"/>
          <w:sz w:val="24"/>
          <w:szCs w:val="24"/>
        </w:rPr>
        <w:t>买方根据本合同拒收的不合格气量。</w:t>
      </w:r>
    </w:p>
    <w:p w14:paraId="0B18A68A" w14:textId="17EFBAE9" w:rsidR="00790131" w:rsidRDefault="00790131" w:rsidP="00790131">
      <w:pPr>
        <w:widowControl/>
        <w:spacing w:beforeLines="50" w:before="156" w:afterLines="50" w:after="156" w:line="300" w:lineRule="auto"/>
        <w:ind w:firstLineChars="200" w:firstLine="480"/>
        <w:jc w:val="left"/>
        <w:rPr>
          <w:rFonts w:ascii="Times New Roman" w:hAnsi="宋体"/>
          <w:kern w:val="0"/>
          <w:sz w:val="24"/>
          <w:szCs w:val="24"/>
        </w:rPr>
      </w:pPr>
      <w:r w:rsidRPr="002E574A">
        <w:rPr>
          <w:rFonts w:ascii="Times New Roman" w:hAnsi="宋体" w:hint="eastAsia"/>
          <w:kern w:val="0"/>
          <w:sz w:val="24"/>
          <w:szCs w:val="24"/>
        </w:rPr>
        <w:t>“</w:t>
      </w:r>
      <w:r>
        <w:rPr>
          <w:rFonts w:ascii="Times New Roman" w:hAnsi="宋体" w:hint="eastAsia"/>
          <w:kern w:val="0"/>
          <w:sz w:val="24"/>
          <w:szCs w:val="24"/>
        </w:rPr>
        <w:t>年度</w:t>
      </w:r>
      <w:r w:rsidRPr="002E574A">
        <w:rPr>
          <w:rFonts w:ascii="Times New Roman" w:hAnsi="宋体" w:hint="eastAsia"/>
          <w:kern w:val="0"/>
          <w:sz w:val="24"/>
          <w:szCs w:val="24"/>
        </w:rPr>
        <w:t>欠提的违约处理”为如</w:t>
      </w:r>
      <w:r>
        <w:rPr>
          <w:rFonts w:ascii="Times New Roman" w:hAnsi="宋体" w:hint="eastAsia"/>
          <w:kern w:val="0"/>
          <w:sz w:val="24"/>
          <w:szCs w:val="24"/>
        </w:rPr>
        <w:t>合同期</w:t>
      </w:r>
      <w:r w:rsidRPr="002E574A">
        <w:rPr>
          <w:rFonts w:ascii="Times New Roman" w:hAnsi="宋体" w:hint="eastAsia"/>
          <w:kern w:val="0"/>
          <w:sz w:val="24"/>
          <w:szCs w:val="24"/>
        </w:rPr>
        <w:t>内发生了</w:t>
      </w:r>
      <w:r>
        <w:rPr>
          <w:rFonts w:ascii="Times New Roman" w:hAnsi="宋体" w:hint="eastAsia"/>
          <w:kern w:val="0"/>
          <w:sz w:val="24"/>
          <w:szCs w:val="24"/>
        </w:rPr>
        <w:t>年度</w:t>
      </w:r>
      <w:r w:rsidRPr="002E574A">
        <w:rPr>
          <w:rFonts w:ascii="Times New Roman" w:hAnsi="宋体" w:hint="eastAsia"/>
          <w:kern w:val="0"/>
          <w:sz w:val="24"/>
          <w:szCs w:val="24"/>
        </w:rPr>
        <w:t>欠提</w:t>
      </w:r>
      <w:r>
        <w:rPr>
          <w:rFonts w:ascii="Times New Roman" w:hAnsi="宋体" w:hint="eastAsia"/>
          <w:kern w:val="0"/>
          <w:sz w:val="24"/>
          <w:szCs w:val="24"/>
        </w:rPr>
        <w:t>，对买方的违约处理。</w:t>
      </w:r>
    </w:p>
    <w:p w14:paraId="5BB48F61" w14:textId="271DCD5B" w:rsidR="00EE6CFD" w:rsidRDefault="0059499B">
      <w:pPr>
        <w:widowControl/>
        <w:spacing w:beforeLines="50" w:before="156" w:afterLines="50" w:after="156" w:line="300" w:lineRule="auto"/>
        <w:ind w:firstLineChars="200" w:firstLine="480"/>
        <w:jc w:val="left"/>
        <w:rPr>
          <w:rFonts w:ascii="Times New Roman"/>
          <w:sz w:val="24"/>
          <w:szCs w:val="24"/>
        </w:rPr>
      </w:pPr>
      <w:r>
        <w:rPr>
          <w:rFonts w:ascii="Times New Roman"/>
          <w:sz w:val="24"/>
          <w:szCs w:val="24"/>
        </w:rPr>
        <w:t>1.</w:t>
      </w:r>
      <w:r w:rsidR="00082642">
        <w:rPr>
          <w:rFonts w:ascii="Times New Roman" w:hint="eastAsia"/>
          <w:sz w:val="24"/>
          <w:szCs w:val="24"/>
        </w:rPr>
        <w:t>9</w:t>
      </w:r>
      <w:r w:rsidR="000A7AEE">
        <w:rPr>
          <w:rFonts w:ascii="Times New Roman" w:hint="eastAsia"/>
          <w:sz w:val="24"/>
          <w:szCs w:val="24"/>
        </w:rPr>
        <w:t>正文表格</w:t>
      </w:r>
      <w:r>
        <w:rPr>
          <w:rFonts w:ascii="Times New Roman" w:hint="eastAsia"/>
          <w:sz w:val="24"/>
          <w:szCs w:val="24"/>
        </w:rPr>
        <w:t>中“</w:t>
      </w:r>
      <w:r>
        <w:rPr>
          <w:rFonts w:ascii="Times New Roman" w:hAnsi="宋体" w:hint="eastAsia"/>
          <w:kern w:val="0"/>
          <w:sz w:val="24"/>
          <w:szCs w:val="24"/>
          <w:lang w:val="en-GB"/>
        </w:rPr>
        <w:t>短缺量</w:t>
      </w:r>
      <w:r>
        <w:rPr>
          <w:rFonts w:ascii="Times New Roman" w:hint="eastAsia"/>
          <w:sz w:val="24"/>
          <w:szCs w:val="24"/>
        </w:rPr>
        <w:t>”为</w:t>
      </w:r>
      <w:r>
        <w:rPr>
          <w:rFonts w:ascii="Times New Roman" w:hint="eastAsia"/>
          <w:color w:val="000000"/>
          <w:sz w:val="24"/>
          <w:szCs w:val="24"/>
        </w:rPr>
        <w:t>卖</w:t>
      </w:r>
      <w:r>
        <w:rPr>
          <w:rFonts w:ascii="Times New Roman"/>
          <w:color w:val="000000"/>
          <w:sz w:val="24"/>
          <w:szCs w:val="24"/>
        </w:rPr>
        <w:t>方在</w:t>
      </w:r>
      <w:r w:rsidR="00300179">
        <w:rPr>
          <w:rFonts w:ascii="Times New Roman" w:hint="eastAsia"/>
          <w:color w:val="000000"/>
          <w:sz w:val="24"/>
          <w:szCs w:val="24"/>
        </w:rPr>
        <w:t>合同期</w:t>
      </w:r>
      <w:r>
        <w:rPr>
          <w:rFonts w:ascii="Times New Roman"/>
          <w:color w:val="000000"/>
          <w:sz w:val="24"/>
          <w:szCs w:val="24"/>
        </w:rPr>
        <w:t>内</w:t>
      </w:r>
      <w:r>
        <w:rPr>
          <w:rFonts w:ascii="Times New Roman" w:hint="eastAsia"/>
          <w:color w:val="000000"/>
          <w:sz w:val="24"/>
          <w:szCs w:val="24"/>
        </w:rPr>
        <w:t>实际交付</w:t>
      </w:r>
      <w:r>
        <w:rPr>
          <w:rFonts w:ascii="Times New Roman"/>
          <w:color w:val="000000"/>
          <w:sz w:val="24"/>
          <w:szCs w:val="24"/>
        </w:rPr>
        <w:t>的</w:t>
      </w:r>
      <w:r>
        <w:rPr>
          <w:rFonts w:ascii="Times New Roman" w:hint="eastAsia"/>
          <w:color w:val="000000"/>
          <w:sz w:val="24"/>
          <w:szCs w:val="24"/>
        </w:rPr>
        <w:t>液化</w:t>
      </w:r>
      <w:r>
        <w:rPr>
          <w:rFonts w:ascii="Times New Roman"/>
          <w:color w:val="000000"/>
          <w:sz w:val="24"/>
          <w:szCs w:val="24"/>
        </w:rPr>
        <w:t>天然气</w:t>
      </w:r>
      <w:r>
        <w:rPr>
          <w:rFonts w:ascii="Times New Roman" w:hint="eastAsia"/>
          <w:color w:val="000000"/>
          <w:sz w:val="24"/>
          <w:szCs w:val="24"/>
        </w:rPr>
        <w:t>数</w:t>
      </w:r>
      <w:r>
        <w:rPr>
          <w:rFonts w:ascii="Times New Roman"/>
          <w:color w:val="000000"/>
          <w:sz w:val="24"/>
          <w:szCs w:val="24"/>
        </w:rPr>
        <w:t>量</w:t>
      </w:r>
      <w:r>
        <w:rPr>
          <w:rFonts w:ascii="Times New Roman" w:hint="eastAsia"/>
          <w:color w:val="000000"/>
          <w:sz w:val="24"/>
          <w:szCs w:val="24"/>
        </w:rPr>
        <w:t>少</w:t>
      </w:r>
      <w:r w:rsidRPr="000D2CD6">
        <w:rPr>
          <w:rFonts w:ascii="Times New Roman" w:hint="eastAsia"/>
          <w:color w:val="000000"/>
          <w:sz w:val="24"/>
          <w:szCs w:val="24"/>
        </w:rPr>
        <w:t>于</w:t>
      </w:r>
      <w:r w:rsidR="00B26F7D" w:rsidRPr="000D2CD6">
        <w:rPr>
          <w:rFonts w:ascii="Times New Roman" w:hint="eastAsia"/>
          <w:sz w:val="24"/>
          <w:szCs w:val="24"/>
        </w:rPr>
        <w:t>该期间应根据</w:t>
      </w:r>
      <w:r w:rsidR="00B26F7D" w:rsidRPr="000D2CD6">
        <w:rPr>
          <w:rFonts w:ascii="Times New Roman"/>
          <w:sz w:val="24"/>
          <w:szCs w:val="24"/>
        </w:rPr>
        <w:t>本合同规定</w:t>
      </w:r>
      <w:r w:rsidR="00B26F7D" w:rsidRPr="000D2CD6">
        <w:rPr>
          <w:rFonts w:ascii="Times New Roman" w:hint="eastAsia"/>
          <w:sz w:val="24"/>
          <w:szCs w:val="24"/>
        </w:rPr>
        <w:t>交付的液化天然气数量</w:t>
      </w:r>
      <w:r w:rsidRPr="000D2CD6">
        <w:rPr>
          <w:rFonts w:ascii="Times New Roman" w:hint="eastAsia"/>
          <w:color w:val="000000"/>
          <w:sz w:val="24"/>
          <w:szCs w:val="24"/>
        </w:rPr>
        <w:t>。</w:t>
      </w:r>
      <w:r w:rsidR="00B26F7D" w:rsidRPr="000D2CD6">
        <w:rPr>
          <w:rFonts w:ascii="Times New Roman" w:hint="eastAsia"/>
          <w:color w:val="000000"/>
          <w:sz w:val="24"/>
          <w:szCs w:val="24"/>
        </w:rPr>
        <w:t>短缺量</w:t>
      </w:r>
      <w:r w:rsidR="00B26F7D" w:rsidRPr="000D2CD6">
        <w:rPr>
          <w:rFonts w:ascii="Times New Roman" w:hint="eastAsia"/>
          <w:color w:val="000000"/>
          <w:sz w:val="24"/>
          <w:szCs w:val="24"/>
        </w:rPr>
        <w:t>=</w:t>
      </w:r>
      <w:r w:rsidR="00B26F7D" w:rsidRPr="000D2CD6">
        <w:rPr>
          <w:rFonts w:ascii="Times New Roman" w:hint="eastAsia"/>
          <w:sz w:val="24"/>
          <w:szCs w:val="24"/>
        </w:rPr>
        <w:t>（合同量</w:t>
      </w:r>
      <w:r w:rsidR="00B26F7D" w:rsidRPr="000D2CD6">
        <w:rPr>
          <w:rFonts w:ascii="Times New Roman"/>
          <w:sz w:val="24"/>
          <w:szCs w:val="24"/>
        </w:rPr>
        <w:t>×</w:t>
      </w:r>
      <w:r w:rsidR="00B26F7D" w:rsidRPr="000D2CD6">
        <w:rPr>
          <w:rFonts w:ascii="Times New Roman" w:hint="eastAsia"/>
          <w:sz w:val="24"/>
          <w:szCs w:val="24"/>
        </w:rPr>
        <w:t>最低提气执行率</w:t>
      </w:r>
      <w:r w:rsidR="00B26F7D" w:rsidRPr="000D2CD6">
        <w:rPr>
          <w:rFonts w:ascii="Times New Roman"/>
          <w:sz w:val="24"/>
          <w:szCs w:val="24"/>
        </w:rPr>
        <w:t>-</w:t>
      </w:r>
      <w:r w:rsidR="00B26F7D" w:rsidRPr="000D2CD6">
        <w:rPr>
          <w:rFonts w:ascii="Times New Roman" w:hint="eastAsia"/>
          <w:sz w:val="24"/>
          <w:szCs w:val="24"/>
        </w:rPr>
        <w:t>可扣减气量）</w:t>
      </w:r>
      <w:r w:rsidR="00B26F7D" w:rsidRPr="000D2CD6">
        <w:rPr>
          <w:rFonts w:ascii="Times New Roman" w:hAnsi="宋体" w:hint="eastAsia"/>
          <w:kern w:val="0"/>
          <w:sz w:val="24"/>
          <w:szCs w:val="24"/>
        </w:rPr>
        <w:t>-</w:t>
      </w:r>
      <w:r w:rsidR="00B26F7D" w:rsidRPr="000D2CD6">
        <w:rPr>
          <w:rFonts w:ascii="Times New Roman" w:hAnsi="宋体" w:hint="eastAsia"/>
          <w:kern w:val="0"/>
          <w:sz w:val="24"/>
          <w:szCs w:val="24"/>
        </w:rPr>
        <w:t>合同期内实际交付的液化天然气数量。</w:t>
      </w:r>
      <w:r w:rsidRPr="000D2CD6">
        <w:rPr>
          <w:rFonts w:ascii="Times New Roman" w:hint="eastAsia"/>
          <w:sz w:val="24"/>
          <w:szCs w:val="24"/>
        </w:rPr>
        <w:t>其中：</w:t>
      </w:r>
      <w:r w:rsidR="000D2CD6" w:rsidRPr="000D2CD6">
        <w:rPr>
          <w:rFonts w:ascii="Times New Roman" w:hint="eastAsia"/>
          <w:sz w:val="24"/>
          <w:szCs w:val="24"/>
        </w:rPr>
        <w:t>短缺量的</w:t>
      </w:r>
      <w:r w:rsidRPr="000D2CD6">
        <w:rPr>
          <w:rFonts w:ascii="Times New Roman" w:hint="eastAsia"/>
          <w:sz w:val="24"/>
          <w:szCs w:val="24"/>
        </w:rPr>
        <w:t>可扣减气量为交付期间内下列各种气量之和：</w:t>
      </w:r>
    </w:p>
    <w:p w14:paraId="38ED57E0" w14:textId="77777777" w:rsidR="00EE6CFD" w:rsidRDefault="0059499B">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(a)</w:t>
      </w:r>
      <w:r>
        <w:rPr>
          <w:rFonts w:ascii="Times New Roman" w:hint="eastAsia"/>
          <w:sz w:val="24"/>
          <w:szCs w:val="24"/>
        </w:rPr>
        <w:tab/>
      </w:r>
      <w:r>
        <w:rPr>
          <w:rFonts w:ascii="Times New Roman" w:hint="eastAsia"/>
          <w:sz w:val="24"/>
          <w:szCs w:val="24"/>
        </w:rPr>
        <w:t>卖方因不可抗力原因未能交付的气量；</w:t>
      </w:r>
    </w:p>
    <w:p w14:paraId="04510BD6" w14:textId="77777777" w:rsidR="00EE6CFD" w:rsidRDefault="0059499B">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(b)</w:t>
      </w:r>
      <w:r>
        <w:rPr>
          <w:rFonts w:ascii="Times New Roman" w:hint="eastAsia"/>
          <w:sz w:val="24"/>
          <w:szCs w:val="24"/>
        </w:rPr>
        <w:tab/>
      </w:r>
      <w:r>
        <w:rPr>
          <w:rFonts w:ascii="Times New Roman" w:hint="eastAsia"/>
          <w:sz w:val="24"/>
          <w:szCs w:val="24"/>
        </w:rPr>
        <w:t>卖方能交付、买方未能提取的气量（买方根据本合同拒收的不合格气量除外）；</w:t>
      </w:r>
    </w:p>
    <w:p w14:paraId="343FD3F4" w14:textId="3F4998DC" w:rsidR="00EE6CFD" w:rsidRDefault="0059499B">
      <w:pPr>
        <w:widowControl/>
        <w:spacing w:beforeLines="50" w:before="156" w:afterLines="50" w:after="156" w:line="300" w:lineRule="auto"/>
        <w:ind w:firstLineChars="200" w:firstLine="480"/>
        <w:jc w:val="left"/>
        <w:rPr>
          <w:rFonts w:ascii="Times New Roman"/>
          <w:sz w:val="24"/>
          <w:szCs w:val="24"/>
        </w:rPr>
      </w:pPr>
      <w:r>
        <w:rPr>
          <w:rFonts w:ascii="Times New Roman" w:hint="eastAsia"/>
          <w:sz w:val="24"/>
          <w:szCs w:val="24"/>
        </w:rPr>
        <w:t>(c)</w:t>
      </w:r>
      <w:r>
        <w:rPr>
          <w:rFonts w:ascii="Times New Roman" w:hint="eastAsia"/>
          <w:sz w:val="24"/>
          <w:szCs w:val="24"/>
        </w:rPr>
        <w:tab/>
      </w:r>
      <w:r w:rsidR="00250045" w:rsidRPr="003B59CA">
        <w:rPr>
          <w:rFonts w:ascii="Times New Roman" w:hint="eastAsia"/>
          <w:sz w:val="24"/>
          <w:szCs w:val="24"/>
        </w:rPr>
        <w:t>卖方依据本合同</w:t>
      </w:r>
      <w:r w:rsidR="00FF5E1A" w:rsidRPr="003B59CA">
        <w:rPr>
          <w:rFonts w:ascii="Times New Roman" w:hint="eastAsia"/>
          <w:sz w:val="24"/>
          <w:szCs w:val="24"/>
        </w:rPr>
        <w:t>附件</w:t>
      </w:r>
      <w:r w:rsidR="00250045" w:rsidRPr="003B59CA">
        <w:rPr>
          <w:rFonts w:ascii="Times New Roman" w:hint="eastAsia"/>
          <w:sz w:val="24"/>
          <w:szCs w:val="24"/>
        </w:rPr>
        <w:t>第</w:t>
      </w:r>
      <w:r w:rsidR="00A42832" w:rsidRPr="003B59CA">
        <w:rPr>
          <w:rFonts w:ascii="Times New Roman"/>
          <w:sz w:val="24"/>
          <w:szCs w:val="24"/>
        </w:rPr>
        <w:t>3.2</w:t>
      </w:r>
      <w:r w:rsidR="00A42832" w:rsidRPr="003B59CA">
        <w:rPr>
          <w:rFonts w:ascii="Times New Roman" w:hint="eastAsia"/>
          <w:sz w:val="24"/>
          <w:szCs w:val="24"/>
        </w:rPr>
        <w:t>款</w:t>
      </w:r>
      <w:r w:rsidR="00250045" w:rsidRPr="003B59CA">
        <w:rPr>
          <w:rFonts w:ascii="Times New Roman" w:hint="eastAsia"/>
          <w:sz w:val="24"/>
          <w:szCs w:val="24"/>
        </w:rPr>
        <w:t>、第</w:t>
      </w:r>
      <w:r w:rsidR="00A42832" w:rsidRPr="003B59CA">
        <w:rPr>
          <w:rFonts w:ascii="Times New Roman"/>
          <w:sz w:val="24"/>
          <w:szCs w:val="24"/>
        </w:rPr>
        <w:t>3.6</w:t>
      </w:r>
      <w:r w:rsidR="00A42832" w:rsidRPr="003B59CA">
        <w:rPr>
          <w:rFonts w:ascii="Times New Roman" w:hint="eastAsia"/>
          <w:sz w:val="24"/>
          <w:szCs w:val="24"/>
        </w:rPr>
        <w:t>款</w:t>
      </w:r>
      <w:r w:rsidR="00250045" w:rsidRPr="003B59CA">
        <w:rPr>
          <w:rFonts w:ascii="Times New Roman" w:hint="eastAsia"/>
          <w:sz w:val="24"/>
          <w:szCs w:val="24"/>
        </w:rPr>
        <w:t>的规定</w:t>
      </w:r>
      <w:r w:rsidR="000D2CD6" w:rsidRPr="0028380B">
        <w:rPr>
          <w:rFonts w:ascii="Times New Roman" w:hAnsi="宋体" w:hint="eastAsia"/>
          <w:sz w:val="24"/>
        </w:rPr>
        <w:t>中止向买方交付液化天然气</w:t>
      </w:r>
      <w:r w:rsidR="00250045" w:rsidRPr="003B59CA">
        <w:rPr>
          <w:rFonts w:ascii="Times New Roman" w:hint="eastAsia"/>
          <w:sz w:val="24"/>
          <w:szCs w:val="24"/>
        </w:rPr>
        <w:t>而可予免责的那部分</w:t>
      </w:r>
      <w:r w:rsidR="00FF5E1A" w:rsidRPr="003B59CA">
        <w:rPr>
          <w:rFonts w:ascii="Times New Roman" w:hint="eastAsia"/>
          <w:sz w:val="24"/>
          <w:szCs w:val="24"/>
        </w:rPr>
        <w:t>液化</w:t>
      </w:r>
      <w:r w:rsidR="00250045" w:rsidRPr="003B59CA">
        <w:rPr>
          <w:rFonts w:ascii="Times New Roman" w:hint="eastAsia"/>
          <w:sz w:val="24"/>
          <w:szCs w:val="24"/>
        </w:rPr>
        <w:t>天然气。</w:t>
      </w:r>
    </w:p>
    <w:p w14:paraId="0FB30EDC" w14:textId="77777777" w:rsidR="00EE6CFD" w:rsidRDefault="000A7AEE" w:rsidP="00D812B6">
      <w:pPr>
        <w:widowControl/>
        <w:spacing w:beforeLines="50" w:before="156" w:afterLines="50" w:after="156" w:line="300" w:lineRule="auto"/>
        <w:ind w:firstLineChars="200" w:firstLine="480"/>
        <w:jc w:val="left"/>
        <w:rPr>
          <w:rFonts w:ascii="Times New Roman"/>
          <w:sz w:val="24"/>
          <w:szCs w:val="24"/>
        </w:rPr>
      </w:pPr>
      <w:r w:rsidRPr="001C70FB">
        <w:rPr>
          <w:rFonts w:ascii="Times New Roman" w:hint="eastAsia"/>
          <w:sz w:val="24"/>
          <w:szCs w:val="24"/>
        </w:rPr>
        <w:t>正文表格</w:t>
      </w:r>
      <w:r w:rsidR="0059499B" w:rsidRPr="001C70FB">
        <w:rPr>
          <w:rFonts w:ascii="Times New Roman" w:hint="eastAsia"/>
          <w:sz w:val="24"/>
          <w:szCs w:val="24"/>
        </w:rPr>
        <w:t>中“短缺量</w:t>
      </w:r>
      <w:r w:rsidR="0059499B" w:rsidRPr="001C70FB">
        <w:rPr>
          <w:rFonts w:ascii="Times New Roman" w:hint="eastAsia"/>
          <w:color w:val="000000"/>
          <w:sz w:val="24"/>
          <w:szCs w:val="24"/>
        </w:rPr>
        <w:t>的处理</w:t>
      </w:r>
      <w:r w:rsidR="0059499B" w:rsidRPr="001C70FB">
        <w:rPr>
          <w:rFonts w:ascii="Times New Roman" w:hint="eastAsia"/>
          <w:sz w:val="24"/>
          <w:szCs w:val="24"/>
        </w:rPr>
        <w:t>”为</w:t>
      </w:r>
      <w:r w:rsidR="0059499B" w:rsidRPr="001C70FB">
        <w:rPr>
          <w:rFonts w:ascii="Times New Roman" w:hAnsi="宋体" w:hint="eastAsia"/>
          <w:kern w:val="0"/>
          <w:sz w:val="24"/>
          <w:szCs w:val="24"/>
        </w:rPr>
        <w:t>如果卖方在</w:t>
      </w:r>
      <w:r w:rsidR="00300179" w:rsidRPr="001C70FB">
        <w:rPr>
          <w:rFonts w:ascii="Times New Roman" w:hint="eastAsia"/>
          <w:sz w:val="24"/>
          <w:szCs w:val="24"/>
        </w:rPr>
        <w:t>合同期</w:t>
      </w:r>
      <w:r w:rsidR="0059499B" w:rsidRPr="001C70FB">
        <w:rPr>
          <w:rFonts w:ascii="Times New Roman" w:hint="eastAsia"/>
          <w:sz w:val="24"/>
          <w:szCs w:val="24"/>
        </w:rPr>
        <w:t>产生了短缺量的处理。</w:t>
      </w:r>
    </w:p>
    <w:p w14:paraId="196F0810" w14:textId="526CBDED" w:rsidR="00204083" w:rsidRDefault="0059499B">
      <w:pPr>
        <w:widowControl/>
        <w:spacing w:beforeLines="50" w:before="156" w:afterLines="50" w:after="156" w:line="300" w:lineRule="auto"/>
        <w:ind w:firstLineChars="200" w:firstLine="480"/>
        <w:jc w:val="left"/>
        <w:rPr>
          <w:rFonts w:ascii="Times New Roman"/>
          <w:color w:val="000000"/>
          <w:sz w:val="24"/>
          <w:szCs w:val="24"/>
        </w:rPr>
      </w:pPr>
      <w:r>
        <w:rPr>
          <w:rFonts w:ascii="Times New Roman"/>
          <w:sz w:val="24"/>
          <w:szCs w:val="24"/>
        </w:rPr>
        <w:t>1.</w:t>
      </w:r>
      <w:r w:rsidR="00082642">
        <w:rPr>
          <w:rFonts w:ascii="Times New Roman" w:hint="eastAsia"/>
          <w:sz w:val="24"/>
          <w:szCs w:val="24"/>
        </w:rPr>
        <w:t>10</w:t>
      </w:r>
      <w:r w:rsidR="000A7AEE">
        <w:rPr>
          <w:rFonts w:ascii="Times New Roman" w:hint="eastAsia"/>
          <w:sz w:val="24"/>
          <w:szCs w:val="24"/>
        </w:rPr>
        <w:t>正文表格</w:t>
      </w:r>
      <w:r>
        <w:rPr>
          <w:rFonts w:ascii="Times New Roman" w:hint="eastAsia"/>
          <w:sz w:val="24"/>
          <w:szCs w:val="24"/>
        </w:rPr>
        <w:t>中“</w:t>
      </w:r>
      <w:r w:rsidRPr="00F66351">
        <w:rPr>
          <w:rFonts w:ascii="Times New Roman" w:hint="eastAsia"/>
          <w:sz w:val="24"/>
          <w:szCs w:val="24"/>
        </w:rPr>
        <w:t>支付”为</w:t>
      </w:r>
      <w:r w:rsidR="00AD2ACB">
        <w:rPr>
          <w:rFonts w:ascii="Times New Roman" w:hAnsi="宋体" w:hint="eastAsia"/>
          <w:kern w:val="0"/>
          <w:sz w:val="24"/>
          <w:szCs w:val="24"/>
        </w:rPr>
        <w:t>买方向卖方支付本合同液化天然气气款的相关约定</w:t>
      </w:r>
      <w:r>
        <w:rPr>
          <w:rFonts w:ascii="Times New Roman" w:hint="eastAsia"/>
          <w:color w:val="000000"/>
          <w:sz w:val="24"/>
          <w:szCs w:val="24"/>
        </w:rPr>
        <w:t>。</w:t>
      </w:r>
      <w:r w:rsidR="0066171F">
        <w:rPr>
          <w:rFonts w:ascii="Times New Roman" w:hint="eastAsia"/>
          <w:color w:val="000000"/>
          <w:sz w:val="24"/>
          <w:szCs w:val="24"/>
        </w:rPr>
        <w:t>其中：</w:t>
      </w:r>
    </w:p>
    <w:p w14:paraId="10099C93" w14:textId="0AE8CE81" w:rsidR="00204083" w:rsidRDefault="0066171F">
      <w:pPr>
        <w:widowControl/>
        <w:spacing w:beforeLines="50" w:before="156" w:afterLines="50" w:after="156" w:line="300" w:lineRule="auto"/>
        <w:ind w:firstLineChars="200" w:firstLine="480"/>
        <w:jc w:val="left"/>
        <w:rPr>
          <w:rFonts w:ascii="Times New Roman"/>
          <w:color w:val="000000"/>
          <w:sz w:val="24"/>
          <w:szCs w:val="24"/>
        </w:rPr>
      </w:pPr>
      <w:r>
        <w:rPr>
          <w:rFonts w:ascii="Times New Roman" w:hint="eastAsia"/>
          <w:color w:val="000000"/>
          <w:sz w:val="24"/>
          <w:szCs w:val="24"/>
        </w:rPr>
        <w:t>“支付方式”为买方向卖方支付本合同约定款项</w:t>
      </w:r>
      <w:r w:rsidR="000D2CD6">
        <w:rPr>
          <w:rFonts w:ascii="Times New Roman" w:hint="eastAsia"/>
          <w:color w:val="000000"/>
          <w:sz w:val="24"/>
          <w:szCs w:val="24"/>
        </w:rPr>
        <w:t>采用全额</w:t>
      </w:r>
      <w:r w:rsidR="00C9312F">
        <w:rPr>
          <w:rFonts w:ascii="Times New Roman" w:hint="eastAsia"/>
          <w:color w:val="000000"/>
          <w:sz w:val="24"/>
          <w:szCs w:val="24"/>
        </w:rPr>
        <w:t>滚动</w:t>
      </w:r>
      <w:r w:rsidR="000D2CD6">
        <w:rPr>
          <w:rFonts w:ascii="Times New Roman" w:hint="eastAsia"/>
          <w:color w:val="000000"/>
          <w:sz w:val="24"/>
          <w:szCs w:val="24"/>
        </w:rPr>
        <w:t>预付或有条件的赊销方式</w:t>
      </w:r>
      <w:r>
        <w:rPr>
          <w:rFonts w:ascii="Times New Roman" w:hint="eastAsia"/>
          <w:color w:val="000000"/>
          <w:sz w:val="24"/>
          <w:szCs w:val="24"/>
        </w:rPr>
        <w:t>；“结算周期”为双方结算本合同液化天然气气款的周期</w:t>
      </w:r>
      <w:r w:rsidR="00204083">
        <w:rPr>
          <w:rFonts w:ascii="Times New Roman" w:hint="eastAsia"/>
          <w:color w:val="000000"/>
          <w:sz w:val="24"/>
          <w:szCs w:val="24"/>
        </w:rPr>
        <w:t>。</w:t>
      </w:r>
    </w:p>
    <w:p w14:paraId="44E7E18D" w14:textId="7D9F22A4" w:rsidR="00204083" w:rsidRDefault="0066171F">
      <w:pPr>
        <w:widowControl/>
        <w:spacing w:beforeLines="50" w:before="156" w:afterLines="50" w:after="156" w:line="300" w:lineRule="auto"/>
        <w:ind w:firstLineChars="200" w:firstLine="480"/>
        <w:jc w:val="left"/>
        <w:rPr>
          <w:rFonts w:ascii="Times New Roman"/>
          <w:color w:val="000000"/>
          <w:sz w:val="24"/>
          <w:szCs w:val="24"/>
        </w:rPr>
      </w:pPr>
      <w:r>
        <w:rPr>
          <w:rFonts w:ascii="Times New Roman" w:hint="eastAsia"/>
          <w:color w:val="000000"/>
          <w:sz w:val="24"/>
          <w:szCs w:val="24"/>
        </w:rPr>
        <w:t>“</w:t>
      </w:r>
      <w:r w:rsidR="000D2CD6">
        <w:rPr>
          <w:rFonts w:ascii="Times New Roman" w:hint="eastAsia"/>
          <w:color w:val="000000"/>
          <w:sz w:val="24"/>
          <w:szCs w:val="24"/>
        </w:rPr>
        <w:t>结算方式</w:t>
      </w:r>
      <w:r>
        <w:rPr>
          <w:rFonts w:ascii="Times New Roman" w:hint="eastAsia"/>
          <w:color w:val="000000"/>
          <w:sz w:val="24"/>
          <w:szCs w:val="24"/>
        </w:rPr>
        <w:t>”为双方结算本合同液化天然气气款的货币形式，包括人民币和</w:t>
      </w:r>
      <w:r>
        <w:rPr>
          <w:rFonts w:ascii="Times New Roman" w:hint="eastAsia"/>
          <w:color w:val="000000"/>
          <w:sz w:val="24"/>
          <w:szCs w:val="24"/>
        </w:rPr>
        <w:t>/</w:t>
      </w:r>
      <w:r>
        <w:rPr>
          <w:rFonts w:ascii="Times New Roman" w:hint="eastAsia"/>
          <w:color w:val="000000"/>
          <w:sz w:val="24"/>
          <w:szCs w:val="24"/>
        </w:rPr>
        <w:t>或</w:t>
      </w:r>
      <w:r w:rsidR="003851D4">
        <w:rPr>
          <w:rFonts w:ascii="Times New Roman" w:hint="eastAsia"/>
          <w:color w:val="000000"/>
          <w:sz w:val="24"/>
          <w:szCs w:val="24"/>
        </w:rPr>
        <w:t>提前经卖方书面认可的</w:t>
      </w:r>
      <w:r>
        <w:rPr>
          <w:rFonts w:ascii="Times New Roman" w:hint="eastAsia"/>
          <w:color w:val="000000"/>
          <w:sz w:val="24"/>
          <w:szCs w:val="24"/>
        </w:rPr>
        <w:t>银行承兑汇票</w:t>
      </w:r>
      <w:r w:rsidR="00204083">
        <w:rPr>
          <w:rFonts w:ascii="Times New Roman" w:hint="eastAsia"/>
          <w:color w:val="000000"/>
          <w:sz w:val="24"/>
          <w:szCs w:val="24"/>
        </w:rPr>
        <w:t>。</w:t>
      </w:r>
    </w:p>
    <w:p w14:paraId="2569AFA4" w14:textId="77777777" w:rsidR="00204083" w:rsidRDefault="0066171F">
      <w:pPr>
        <w:widowControl/>
        <w:spacing w:beforeLines="50" w:before="156" w:afterLines="50" w:after="156" w:line="300" w:lineRule="auto"/>
        <w:ind w:firstLineChars="200" w:firstLine="480"/>
        <w:jc w:val="left"/>
        <w:rPr>
          <w:rFonts w:ascii="Times New Roman"/>
          <w:color w:val="000000"/>
          <w:sz w:val="24"/>
          <w:szCs w:val="24"/>
        </w:rPr>
      </w:pPr>
      <w:r w:rsidRPr="00F66351">
        <w:rPr>
          <w:rFonts w:ascii="Times New Roman" w:hint="eastAsia"/>
          <w:color w:val="000000"/>
          <w:sz w:val="24"/>
          <w:szCs w:val="24"/>
        </w:rPr>
        <w:t>“支付保障</w:t>
      </w:r>
      <w:r>
        <w:rPr>
          <w:rFonts w:ascii="Times New Roman" w:hint="eastAsia"/>
          <w:color w:val="000000"/>
          <w:sz w:val="24"/>
          <w:szCs w:val="24"/>
        </w:rPr>
        <w:t>”为保障本合同项下买方向卖方按期支付液化天然气气款，买方向卖方提供的符合本合同附件第</w:t>
      </w:r>
      <w:r>
        <w:rPr>
          <w:rFonts w:ascii="Times New Roman" w:hint="eastAsia"/>
          <w:color w:val="000000"/>
          <w:sz w:val="24"/>
          <w:szCs w:val="24"/>
        </w:rPr>
        <w:t>3.6</w:t>
      </w:r>
      <w:r>
        <w:rPr>
          <w:rFonts w:ascii="Times New Roman" w:hint="eastAsia"/>
          <w:color w:val="000000"/>
          <w:sz w:val="24"/>
          <w:szCs w:val="24"/>
        </w:rPr>
        <w:t>款要求的支付保障</w:t>
      </w:r>
      <w:r w:rsidR="00204083">
        <w:rPr>
          <w:rFonts w:ascii="Times New Roman" w:hint="eastAsia"/>
          <w:color w:val="000000"/>
          <w:sz w:val="24"/>
          <w:szCs w:val="24"/>
        </w:rPr>
        <w:t>。</w:t>
      </w:r>
    </w:p>
    <w:p w14:paraId="634DD1E1" w14:textId="6283E178" w:rsidR="00EE6CFD" w:rsidRDefault="0066171F">
      <w:pPr>
        <w:widowControl/>
        <w:spacing w:beforeLines="50" w:before="156" w:afterLines="50" w:after="156" w:line="300" w:lineRule="auto"/>
        <w:ind w:firstLineChars="200" w:firstLine="480"/>
        <w:jc w:val="left"/>
        <w:rPr>
          <w:rFonts w:ascii="Times New Roman"/>
          <w:color w:val="000000"/>
          <w:sz w:val="24"/>
          <w:szCs w:val="24"/>
        </w:rPr>
      </w:pPr>
      <w:r w:rsidRPr="00F66351">
        <w:rPr>
          <w:rFonts w:ascii="Times New Roman" w:hint="eastAsia"/>
          <w:color w:val="000000"/>
          <w:sz w:val="24"/>
          <w:szCs w:val="24"/>
        </w:rPr>
        <w:t>“履约保障”</w:t>
      </w:r>
      <w:r w:rsidR="00693A8E">
        <w:rPr>
          <w:rFonts w:ascii="Times New Roman" w:hint="eastAsia"/>
          <w:color w:val="000000"/>
          <w:sz w:val="24"/>
          <w:szCs w:val="24"/>
        </w:rPr>
        <w:t>为保障本合同履行，买方需向卖方提供的符合本合同附件第</w:t>
      </w:r>
      <w:r w:rsidR="00693A8E">
        <w:rPr>
          <w:rFonts w:ascii="Times New Roman" w:hint="eastAsia"/>
          <w:color w:val="000000"/>
          <w:sz w:val="24"/>
          <w:szCs w:val="24"/>
        </w:rPr>
        <w:t>3.6</w:t>
      </w:r>
      <w:r w:rsidR="00693A8E">
        <w:rPr>
          <w:rFonts w:ascii="Times New Roman" w:hint="eastAsia"/>
          <w:color w:val="000000"/>
          <w:sz w:val="24"/>
          <w:szCs w:val="24"/>
        </w:rPr>
        <w:t>款要求的履约保障。</w:t>
      </w:r>
    </w:p>
    <w:p w14:paraId="3B799B47" w14:textId="186E719D"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sidR="00082642">
        <w:rPr>
          <w:rFonts w:ascii="Times New Roman" w:hAnsi="宋体" w:hint="eastAsia"/>
          <w:kern w:val="0"/>
          <w:sz w:val="24"/>
          <w:szCs w:val="24"/>
        </w:rPr>
        <w:t>11</w:t>
      </w:r>
      <w:r w:rsidR="000A7AEE">
        <w:rPr>
          <w:rFonts w:ascii="Times New Roman" w:hAnsi="宋体" w:hint="eastAsia"/>
          <w:kern w:val="0"/>
          <w:sz w:val="24"/>
          <w:szCs w:val="24"/>
        </w:rPr>
        <w:t>正文表格</w:t>
      </w:r>
      <w:r>
        <w:rPr>
          <w:rFonts w:ascii="Times New Roman" w:hAnsi="宋体" w:hint="eastAsia"/>
          <w:kern w:val="0"/>
          <w:sz w:val="24"/>
          <w:szCs w:val="24"/>
        </w:rPr>
        <w:t>中“交收方式”为买卖双方通过电子交易系统成交的液化天然气交收方式。买方可以以自提的方式提取液化天然气，也可以以卖方送到的方式提取液化天然气。其中：</w:t>
      </w:r>
    </w:p>
    <w:p w14:paraId="4346B3E8"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lastRenderedPageBreak/>
        <w:t>(i)</w:t>
      </w:r>
      <w:r>
        <w:rPr>
          <w:rFonts w:ascii="Times New Roman" w:hAnsi="宋体" w:hint="eastAsia"/>
          <w:kern w:val="0"/>
          <w:sz w:val="24"/>
          <w:szCs w:val="24"/>
        </w:rPr>
        <w:tab/>
      </w:r>
      <w:r>
        <w:rPr>
          <w:rFonts w:ascii="Times New Roman" w:hAnsi="宋体" w:hint="eastAsia"/>
          <w:kern w:val="0"/>
          <w:sz w:val="24"/>
          <w:szCs w:val="24"/>
        </w:rPr>
        <w:t>由买方</w:t>
      </w:r>
      <w:r>
        <w:rPr>
          <w:rFonts w:ascii="Times New Roman" w:hAnsi="宋体" w:hint="eastAsia"/>
          <w:kern w:val="0"/>
          <w:sz w:val="24"/>
          <w:szCs w:val="24"/>
        </w:rPr>
        <w:t>LNG</w:t>
      </w:r>
      <w:r>
        <w:rPr>
          <w:rFonts w:ascii="Times New Roman" w:hAnsi="宋体" w:hint="eastAsia"/>
          <w:kern w:val="0"/>
          <w:sz w:val="24"/>
          <w:szCs w:val="24"/>
        </w:rPr>
        <w:t>承运商自卖方的</w:t>
      </w:r>
      <w:r>
        <w:rPr>
          <w:rFonts w:ascii="Times New Roman" w:hAnsi="宋体" w:hint="eastAsia"/>
          <w:kern w:val="0"/>
          <w:sz w:val="24"/>
          <w:szCs w:val="24"/>
        </w:rPr>
        <w:t>LNG</w:t>
      </w:r>
      <w:r>
        <w:rPr>
          <w:rFonts w:ascii="Times New Roman" w:hAnsi="宋体" w:hint="eastAsia"/>
          <w:kern w:val="0"/>
          <w:sz w:val="24"/>
          <w:szCs w:val="24"/>
        </w:rPr>
        <w:t>装车场地自行提取的液化天然气为买方自提的液化天然气，买方自提的</w:t>
      </w:r>
      <w:r>
        <w:rPr>
          <w:rFonts w:ascii="Times New Roman" w:hAnsi="宋体"/>
          <w:kern w:val="0"/>
          <w:sz w:val="24"/>
          <w:szCs w:val="24"/>
        </w:rPr>
        <w:t>LNG</w:t>
      </w:r>
      <w:r>
        <w:rPr>
          <w:rFonts w:ascii="Times New Roman" w:hAnsi="宋体" w:hint="eastAsia"/>
          <w:kern w:val="0"/>
          <w:sz w:val="24"/>
          <w:szCs w:val="24"/>
        </w:rPr>
        <w:t>合同价不包含提货</w:t>
      </w:r>
      <w:r>
        <w:rPr>
          <w:rFonts w:ascii="宋体" w:hAnsi="宋体" w:cs="宋体" w:hint="eastAsia"/>
          <w:kern w:val="0"/>
          <w:sz w:val="24"/>
          <w:szCs w:val="24"/>
        </w:rPr>
        <w:t>运费及相关费用，</w:t>
      </w:r>
      <w:r>
        <w:rPr>
          <w:rFonts w:ascii="Times New Roman" w:hAnsi="宋体" w:hint="eastAsia"/>
          <w:kern w:val="0"/>
          <w:sz w:val="24"/>
          <w:szCs w:val="24"/>
        </w:rPr>
        <w:t>买方自提的运费及相关费用</w:t>
      </w:r>
      <w:r>
        <w:rPr>
          <w:rFonts w:ascii="宋体" w:hAnsi="宋体" w:cs="宋体" w:hint="eastAsia"/>
          <w:kern w:val="0"/>
          <w:sz w:val="24"/>
          <w:szCs w:val="24"/>
        </w:rPr>
        <w:t>全部由买方自行承担。</w:t>
      </w:r>
    </w:p>
    <w:p w14:paraId="0A709F34"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(ii)</w:t>
      </w:r>
      <w:r>
        <w:rPr>
          <w:rFonts w:ascii="Times New Roman" w:hAnsi="宋体" w:hint="eastAsia"/>
          <w:kern w:val="0"/>
          <w:sz w:val="24"/>
          <w:szCs w:val="24"/>
        </w:rPr>
        <w:tab/>
      </w:r>
      <w:r>
        <w:rPr>
          <w:rFonts w:ascii="Times New Roman" w:hAnsi="宋体" w:hint="eastAsia"/>
          <w:kern w:val="0"/>
          <w:sz w:val="24"/>
          <w:szCs w:val="24"/>
        </w:rPr>
        <w:t>由卖方</w:t>
      </w:r>
      <w:r>
        <w:rPr>
          <w:rFonts w:ascii="Times New Roman" w:hAnsi="宋体" w:hint="eastAsia"/>
          <w:kern w:val="0"/>
          <w:sz w:val="24"/>
          <w:szCs w:val="24"/>
        </w:rPr>
        <w:t>LNG</w:t>
      </w:r>
      <w:r>
        <w:rPr>
          <w:rFonts w:ascii="Times New Roman" w:hAnsi="宋体" w:hint="eastAsia"/>
          <w:kern w:val="0"/>
          <w:sz w:val="24"/>
          <w:szCs w:val="24"/>
        </w:rPr>
        <w:t>承运商运输至</w:t>
      </w:r>
      <w:r>
        <w:rPr>
          <w:rFonts w:ascii="Times New Roman" w:hAnsi="宋体" w:hint="eastAsia"/>
          <w:kern w:val="0"/>
          <w:sz w:val="24"/>
          <w:szCs w:val="24"/>
        </w:rPr>
        <w:t>LNG</w:t>
      </w:r>
      <w:r>
        <w:rPr>
          <w:rFonts w:ascii="Times New Roman" w:hAnsi="宋体" w:hint="eastAsia"/>
          <w:kern w:val="0"/>
          <w:sz w:val="24"/>
          <w:szCs w:val="24"/>
        </w:rPr>
        <w:t>卸车场地交付给买方的液化天然气为卖方送到的液化天然气，卖方送到的运费及相关费用包含在卖方送到的</w:t>
      </w:r>
      <w:r>
        <w:rPr>
          <w:rFonts w:ascii="Times New Roman" w:hAnsi="宋体"/>
          <w:kern w:val="0"/>
          <w:sz w:val="24"/>
          <w:szCs w:val="24"/>
        </w:rPr>
        <w:t>LNG</w:t>
      </w:r>
      <w:r>
        <w:rPr>
          <w:rFonts w:ascii="Times New Roman" w:hAnsi="宋体" w:hint="eastAsia"/>
          <w:kern w:val="0"/>
          <w:sz w:val="24"/>
          <w:szCs w:val="24"/>
        </w:rPr>
        <w:t>合同价中。</w:t>
      </w:r>
    </w:p>
    <w:p w14:paraId="1D985227" w14:textId="634D8D1E"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Pr>
          <w:rFonts w:ascii="Times New Roman" w:hAnsi="宋体" w:hint="eastAsia"/>
          <w:kern w:val="0"/>
          <w:sz w:val="24"/>
          <w:szCs w:val="24"/>
        </w:rPr>
        <w:t>1</w:t>
      </w:r>
      <w:r w:rsidR="00082642">
        <w:rPr>
          <w:rFonts w:ascii="Times New Roman" w:hAnsi="宋体" w:hint="eastAsia"/>
          <w:kern w:val="0"/>
          <w:sz w:val="24"/>
          <w:szCs w:val="24"/>
        </w:rPr>
        <w:t>2</w:t>
      </w:r>
      <w:r w:rsidR="000A7AEE">
        <w:rPr>
          <w:rFonts w:ascii="Times New Roman" w:hAnsi="宋体" w:hint="eastAsia"/>
          <w:kern w:val="0"/>
          <w:sz w:val="24"/>
          <w:szCs w:val="24"/>
        </w:rPr>
        <w:t>正文表格</w:t>
      </w:r>
      <w:r>
        <w:rPr>
          <w:rFonts w:ascii="Times New Roman" w:hAnsi="宋体" w:hint="eastAsia"/>
          <w:kern w:val="0"/>
          <w:sz w:val="24"/>
          <w:szCs w:val="24"/>
        </w:rPr>
        <w:t>中“</w:t>
      </w:r>
      <w:r w:rsidRPr="0028380B">
        <w:rPr>
          <w:rFonts w:ascii="Times New Roman" w:hAnsi="宋体" w:hint="eastAsia"/>
          <w:kern w:val="0"/>
          <w:sz w:val="24"/>
          <w:szCs w:val="24"/>
        </w:rPr>
        <w:t>质量标准”</w:t>
      </w:r>
      <w:r>
        <w:rPr>
          <w:rFonts w:ascii="Times New Roman" w:hAnsi="宋体" w:hint="eastAsia"/>
          <w:kern w:val="0"/>
          <w:sz w:val="24"/>
          <w:szCs w:val="24"/>
        </w:rPr>
        <w:t>为买卖双方在交收地点交收的液化天然气的质量标准，本合同商品质量应符合国家二类天然气标准。</w:t>
      </w:r>
    </w:p>
    <w:p w14:paraId="779467D9" w14:textId="707A0635"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Pr>
          <w:rFonts w:ascii="Times New Roman" w:hAnsi="宋体" w:hint="eastAsia"/>
          <w:kern w:val="0"/>
          <w:sz w:val="24"/>
          <w:szCs w:val="24"/>
        </w:rPr>
        <w:t>1</w:t>
      </w:r>
      <w:r w:rsidR="00082642">
        <w:rPr>
          <w:rFonts w:ascii="Times New Roman" w:hAnsi="宋体" w:hint="eastAsia"/>
          <w:kern w:val="0"/>
          <w:sz w:val="24"/>
          <w:szCs w:val="24"/>
        </w:rPr>
        <w:t>3</w:t>
      </w:r>
      <w:r w:rsidR="000A7AEE">
        <w:rPr>
          <w:rFonts w:ascii="Times New Roman" w:hAnsi="宋体" w:hint="eastAsia"/>
          <w:kern w:val="0"/>
          <w:sz w:val="24"/>
          <w:szCs w:val="24"/>
        </w:rPr>
        <w:t>正文表格</w:t>
      </w:r>
      <w:r>
        <w:rPr>
          <w:rFonts w:ascii="Times New Roman" w:hAnsi="宋体" w:hint="eastAsia"/>
          <w:kern w:val="0"/>
          <w:sz w:val="24"/>
          <w:szCs w:val="24"/>
        </w:rPr>
        <w:t>中</w:t>
      </w:r>
      <w:r w:rsidRPr="00600E19">
        <w:rPr>
          <w:rFonts w:ascii="Times New Roman" w:hAnsi="宋体" w:hint="eastAsia"/>
          <w:kern w:val="0"/>
          <w:sz w:val="24"/>
          <w:szCs w:val="24"/>
        </w:rPr>
        <w:t>“交易服务费”为双方通过电子交易系统成交的液化天然气的交易服务费，买卖双方均应按交易中心规则向交易中心分别缴纳交易服务费。</w:t>
      </w:r>
    </w:p>
    <w:p w14:paraId="29E5EAE5" w14:textId="54B48E9A" w:rsidR="007F6446" w:rsidRDefault="007F6446" w:rsidP="007F6446">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sidR="00082642">
        <w:rPr>
          <w:rFonts w:ascii="Times New Roman" w:hAnsi="宋体" w:hint="eastAsia"/>
          <w:kern w:val="0"/>
          <w:sz w:val="24"/>
          <w:szCs w:val="24"/>
        </w:rPr>
        <w:t>14</w:t>
      </w:r>
      <w:r>
        <w:rPr>
          <w:rFonts w:ascii="Times New Roman" w:hAnsi="宋体" w:hint="eastAsia"/>
          <w:kern w:val="0"/>
          <w:sz w:val="24"/>
          <w:szCs w:val="24"/>
        </w:rPr>
        <w:t>正文表格中“串货”为</w:t>
      </w:r>
      <w:r w:rsidR="00005087">
        <w:rPr>
          <w:rFonts w:ascii="Times New Roman" w:hAnsi="宋体" w:hint="eastAsia"/>
          <w:kern w:val="0"/>
          <w:sz w:val="24"/>
          <w:szCs w:val="24"/>
        </w:rPr>
        <w:t>买方</w:t>
      </w:r>
      <w:r w:rsidR="00005087" w:rsidRPr="00005087">
        <w:rPr>
          <w:rFonts w:ascii="Times New Roman" w:hAnsi="宋体" w:hint="eastAsia"/>
          <w:kern w:val="0"/>
          <w:sz w:val="24"/>
          <w:szCs w:val="24"/>
        </w:rPr>
        <w:t>私自变更</w:t>
      </w:r>
      <w:r w:rsidR="00005087">
        <w:rPr>
          <w:rFonts w:ascii="Times New Roman" w:hAnsi="宋体" w:hint="eastAsia"/>
          <w:kern w:val="0"/>
          <w:sz w:val="24"/>
          <w:szCs w:val="24"/>
        </w:rPr>
        <w:t>交易</w:t>
      </w:r>
      <w:r w:rsidR="00005087" w:rsidRPr="00005087">
        <w:rPr>
          <w:rFonts w:ascii="Times New Roman" w:hAnsi="宋体" w:hint="eastAsia"/>
          <w:kern w:val="0"/>
          <w:sz w:val="24"/>
          <w:szCs w:val="24"/>
        </w:rPr>
        <w:t>订单中的卸货地点，出现流向异常的情况</w:t>
      </w:r>
      <w:r w:rsidR="00005087">
        <w:rPr>
          <w:rFonts w:ascii="Times New Roman" w:hAnsi="宋体" w:hint="eastAsia"/>
          <w:kern w:val="0"/>
          <w:sz w:val="24"/>
          <w:szCs w:val="24"/>
        </w:rPr>
        <w:t>。“串货处理”为如出现了串货情况，对买方的违约处理。</w:t>
      </w:r>
    </w:p>
    <w:p w14:paraId="5E1C4273" w14:textId="126E3773" w:rsidR="00604F4C" w:rsidRDefault="00604F4C" w:rsidP="00604F4C">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sidR="00082642">
        <w:rPr>
          <w:rFonts w:ascii="Times New Roman" w:hAnsi="宋体" w:hint="eastAsia"/>
          <w:kern w:val="0"/>
          <w:sz w:val="24"/>
          <w:szCs w:val="24"/>
        </w:rPr>
        <w:t>15</w:t>
      </w:r>
      <w:r>
        <w:rPr>
          <w:rFonts w:ascii="Times New Roman" w:hAnsi="宋体" w:hint="eastAsia"/>
          <w:kern w:val="0"/>
          <w:sz w:val="24"/>
          <w:szCs w:val="24"/>
        </w:rPr>
        <w:t>正文表格中“特别约定”为双方对本合同特别约定的条款。</w:t>
      </w:r>
    </w:p>
    <w:p w14:paraId="1360ED31" w14:textId="48F8D5BD"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1.</w:t>
      </w:r>
      <w:r>
        <w:rPr>
          <w:rFonts w:ascii="Times New Roman" w:hAnsi="宋体" w:hint="eastAsia"/>
          <w:kern w:val="0"/>
          <w:sz w:val="24"/>
          <w:szCs w:val="24"/>
        </w:rPr>
        <w:t>1</w:t>
      </w:r>
      <w:r w:rsidR="00082642">
        <w:rPr>
          <w:rFonts w:ascii="Times New Roman" w:hAnsi="宋体" w:hint="eastAsia"/>
          <w:kern w:val="0"/>
          <w:sz w:val="24"/>
          <w:szCs w:val="24"/>
        </w:rPr>
        <w:t>6</w:t>
      </w:r>
      <w:r w:rsidR="000A7AEE">
        <w:rPr>
          <w:rFonts w:ascii="Times New Roman" w:hAnsi="宋体" w:hint="eastAsia"/>
          <w:kern w:val="0"/>
          <w:sz w:val="24"/>
          <w:szCs w:val="24"/>
        </w:rPr>
        <w:t>正文表格</w:t>
      </w:r>
      <w:r>
        <w:rPr>
          <w:rFonts w:ascii="Times New Roman" w:hAnsi="宋体" w:hint="eastAsia"/>
          <w:kern w:val="0"/>
          <w:sz w:val="24"/>
          <w:szCs w:val="24"/>
        </w:rPr>
        <w:t>中“</w:t>
      </w:r>
      <w:r w:rsidR="00591B18">
        <w:rPr>
          <w:rFonts w:ascii="Times New Roman" w:hAnsi="宋体" w:hint="eastAsia"/>
          <w:kern w:val="0"/>
          <w:sz w:val="24"/>
          <w:szCs w:val="24"/>
        </w:rPr>
        <w:t>备注</w:t>
      </w:r>
      <w:r>
        <w:rPr>
          <w:rFonts w:ascii="Times New Roman" w:hAnsi="宋体" w:hint="eastAsia"/>
          <w:kern w:val="0"/>
          <w:sz w:val="24"/>
          <w:szCs w:val="24"/>
        </w:rPr>
        <w:t>”为双方</w:t>
      </w:r>
      <w:r w:rsidR="006449A2">
        <w:rPr>
          <w:rFonts w:ascii="Times New Roman" w:hAnsi="宋体" w:hint="eastAsia"/>
          <w:kern w:val="0"/>
          <w:sz w:val="24"/>
          <w:szCs w:val="24"/>
        </w:rPr>
        <w:t>对本合同</w:t>
      </w:r>
      <w:r w:rsidR="00604F4C">
        <w:rPr>
          <w:rFonts w:ascii="Times New Roman" w:hAnsi="宋体" w:hint="eastAsia"/>
          <w:kern w:val="0"/>
          <w:sz w:val="24"/>
          <w:szCs w:val="24"/>
        </w:rPr>
        <w:t>交易备注的特别</w:t>
      </w:r>
      <w:r w:rsidR="00542A33">
        <w:rPr>
          <w:rFonts w:ascii="Times New Roman" w:hAnsi="宋体" w:hint="eastAsia"/>
          <w:kern w:val="0"/>
          <w:sz w:val="24"/>
          <w:szCs w:val="24"/>
        </w:rPr>
        <w:t>约定</w:t>
      </w:r>
      <w:r>
        <w:rPr>
          <w:rFonts w:ascii="Times New Roman" w:hAnsi="宋体" w:hint="eastAsia"/>
          <w:kern w:val="0"/>
          <w:sz w:val="24"/>
          <w:szCs w:val="24"/>
        </w:rPr>
        <w:t>。</w:t>
      </w:r>
    </w:p>
    <w:p w14:paraId="08781FEF" w14:textId="01DB5210" w:rsidR="00EE6CFD" w:rsidRDefault="0059499B">
      <w:pPr>
        <w:widowControl/>
        <w:spacing w:beforeLines="50" w:before="156" w:afterLines="50" w:after="156" w:line="300" w:lineRule="auto"/>
        <w:ind w:firstLineChars="200" w:firstLine="480"/>
        <w:jc w:val="left"/>
        <w:rPr>
          <w:rFonts w:ascii="Times New Roman"/>
          <w:sz w:val="24"/>
          <w:szCs w:val="24"/>
        </w:rPr>
      </w:pPr>
      <w:r>
        <w:rPr>
          <w:rFonts w:ascii="Times New Roman" w:hAnsi="宋体"/>
          <w:kern w:val="0"/>
          <w:sz w:val="24"/>
          <w:szCs w:val="24"/>
        </w:rPr>
        <w:t>1.</w:t>
      </w:r>
      <w:r>
        <w:rPr>
          <w:rFonts w:ascii="Times New Roman" w:hAnsi="宋体" w:hint="eastAsia"/>
          <w:kern w:val="0"/>
          <w:sz w:val="24"/>
          <w:szCs w:val="24"/>
        </w:rPr>
        <w:t>1</w:t>
      </w:r>
      <w:r w:rsidR="00082642">
        <w:rPr>
          <w:rFonts w:ascii="Times New Roman" w:hAnsi="宋体" w:hint="eastAsia"/>
          <w:kern w:val="0"/>
          <w:sz w:val="24"/>
          <w:szCs w:val="24"/>
        </w:rPr>
        <w:t>7</w:t>
      </w:r>
      <w:r w:rsidR="000A7AEE">
        <w:rPr>
          <w:rFonts w:ascii="Times New Roman" w:hAnsi="宋体" w:hint="eastAsia"/>
          <w:kern w:val="0"/>
          <w:sz w:val="24"/>
          <w:szCs w:val="24"/>
        </w:rPr>
        <w:t>正文表格</w:t>
      </w:r>
      <w:r>
        <w:rPr>
          <w:rFonts w:ascii="Times New Roman" w:hAnsi="宋体" w:hint="eastAsia"/>
          <w:kern w:val="0"/>
          <w:sz w:val="24"/>
          <w:szCs w:val="24"/>
        </w:rPr>
        <w:t>中“明示告知”为</w:t>
      </w:r>
      <w:r w:rsidR="002408CD">
        <w:rPr>
          <w:rFonts w:ascii="Times New Roman" w:hAnsi="宋体" w:hint="eastAsia"/>
          <w:kern w:val="0"/>
          <w:sz w:val="24"/>
          <w:szCs w:val="24"/>
        </w:rPr>
        <w:t>本合同明示告知的条款</w:t>
      </w:r>
      <w:r>
        <w:rPr>
          <w:rFonts w:ascii="Times New Roman" w:hAnsi="宋体" w:hint="eastAsia"/>
          <w:kern w:val="0"/>
          <w:sz w:val="24"/>
          <w:szCs w:val="24"/>
        </w:rPr>
        <w:t>。</w:t>
      </w:r>
    </w:p>
    <w:p w14:paraId="036DD0F8" w14:textId="77777777" w:rsidR="00EE6CFD" w:rsidRDefault="0059499B">
      <w:pPr>
        <w:widowControl/>
        <w:spacing w:beforeLines="50" w:before="156" w:afterLines="50" w:after="156" w:line="360" w:lineRule="auto"/>
        <w:ind w:firstLineChars="200" w:firstLine="482"/>
        <w:jc w:val="left"/>
        <w:outlineLvl w:val="0"/>
        <w:rPr>
          <w:rFonts w:ascii="黑体" w:eastAsia="黑体" w:hAnsi="黑体"/>
          <w:b/>
          <w:kern w:val="0"/>
          <w:sz w:val="24"/>
          <w:szCs w:val="24"/>
        </w:rPr>
      </w:pPr>
      <w:r>
        <w:rPr>
          <w:rFonts w:ascii="黑体" w:eastAsia="黑体" w:hAnsi="黑体" w:hint="eastAsia"/>
          <w:b/>
          <w:kern w:val="0"/>
          <w:sz w:val="24"/>
          <w:szCs w:val="24"/>
        </w:rPr>
        <w:t>2.销售与购买</w:t>
      </w:r>
    </w:p>
    <w:p w14:paraId="26F675F7" w14:textId="6C80BEBC" w:rsidR="00EE6CFD" w:rsidRDefault="00A14B3C">
      <w:pPr>
        <w:widowControl/>
        <w:spacing w:beforeLines="50" w:before="156" w:afterLines="50" w:after="156" w:line="300" w:lineRule="auto"/>
        <w:ind w:firstLineChars="200" w:firstLine="480"/>
        <w:jc w:val="left"/>
        <w:rPr>
          <w:rFonts w:ascii="Times New Roman"/>
          <w:sz w:val="24"/>
          <w:szCs w:val="24"/>
        </w:rPr>
      </w:pPr>
      <w:r w:rsidRPr="0028380B">
        <w:rPr>
          <w:rFonts w:ascii="Times New Roman" w:hint="eastAsia"/>
          <w:sz w:val="24"/>
          <w:szCs w:val="24"/>
        </w:rPr>
        <w:t>2.1</w:t>
      </w:r>
      <w:r w:rsidR="0059499B" w:rsidRPr="0028380B">
        <w:rPr>
          <w:rFonts w:ascii="Times New Roman" w:hint="eastAsia"/>
          <w:sz w:val="24"/>
          <w:szCs w:val="24"/>
        </w:rPr>
        <w:t>在</w:t>
      </w:r>
      <w:r w:rsidR="00300179" w:rsidRPr="0028380B">
        <w:rPr>
          <w:rFonts w:ascii="Times New Roman" w:hint="eastAsia"/>
          <w:sz w:val="24"/>
          <w:szCs w:val="24"/>
        </w:rPr>
        <w:t>合同期</w:t>
      </w:r>
      <w:r w:rsidR="0059499B" w:rsidRPr="0028380B">
        <w:rPr>
          <w:rFonts w:ascii="Times New Roman" w:hint="eastAsia"/>
          <w:sz w:val="24"/>
          <w:szCs w:val="24"/>
        </w:rPr>
        <w:t>内，卖方将根据本合同的条款和条件在交收地点向买方销售和交付天然气，买方将根据本合同的条款和条件在交收地点购买和提取卖方所交付的天然气。</w:t>
      </w:r>
    </w:p>
    <w:p w14:paraId="23B13571" w14:textId="3A4B1A52" w:rsidR="00F8667E" w:rsidRPr="00F8667E" w:rsidRDefault="00A14B3C">
      <w:pPr>
        <w:widowControl/>
        <w:spacing w:beforeLines="50" w:before="156" w:afterLines="50" w:after="156" w:line="300" w:lineRule="auto"/>
        <w:ind w:firstLineChars="200" w:firstLine="480"/>
        <w:jc w:val="left"/>
        <w:rPr>
          <w:rFonts w:ascii="Times New Roman"/>
          <w:sz w:val="24"/>
          <w:szCs w:val="24"/>
        </w:rPr>
      </w:pPr>
      <w:r>
        <w:rPr>
          <w:rFonts w:ascii="Times New Roman" w:hAnsi="宋体"/>
          <w:kern w:val="0"/>
          <w:sz w:val="24"/>
          <w:szCs w:val="24"/>
        </w:rPr>
        <w:t>2.2</w:t>
      </w:r>
      <w:r w:rsidR="00F8667E" w:rsidRPr="005A72E6">
        <w:rPr>
          <w:rFonts w:ascii="Times New Roman" w:hAnsi="宋体" w:hint="eastAsia"/>
          <w:sz w:val="24"/>
        </w:rPr>
        <w:t>买卖双方选择自主</w:t>
      </w:r>
      <w:r>
        <w:rPr>
          <w:rFonts w:ascii="Times New Roman" w:hAnsi="宋体" w:hint="eastAsia"/>
          <w:sz w:val="24"/>
        </w:rPr>
        <w:t>交收方式</w:t>
      </w:r>
      <w:r w:rsidR="00F8667E" w:rsidRPr="005A72E6">
        <w:rPr>
          <w:rFonts w:ascii="Times New Roman" w:hAnsi="宋体" w:hint="eastAsia"/>
          <w:sz w:val="24"/>
        </w:rPr>
        <w:t>实现交收</w:t>
      </w:r>
      <w:r>
        <w:rPr>
          <w:rFonts w:ascii="Times New Roman" w:hAnsi="宋体" w:hint="eastAsia"/>
          <w:sz w:val="24"/>
        </w:rPr>
        <w:t>的，商品交收按照本合同条款和条件由双方自行进行交收</w:t>
      </w:r>
      <w:r w:rsidR="00F8667E" w:rsidRPr="005A72E6">
        <w:rPr>
          <w:rFonts w:ascii="Times New Roman" w:hAnsi="宋体" w:hint="eastAsia"/>
          <w:sz w:val="24"/>
        </w:rPr>
        <w:t>。</w:t>
      </w:r>
    </w:p>
    <w:p w14:paraId="1E96CE38" w14:textId="249C9C5D" w:rsidR="00F8667E" w:rsidRPr="005A72E6" w:rsidRDefault="00A14B3C" w:rsidP="00F8667E">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sz w:val="24"/>
        </w:rPr>
        <w:t>2.3</w:t>
      </w:r>
      <w:r w:rsidR="00F8667E" w:rsidRPr="005A72E6">
        <w:rPr>
          <w:rFonts w:ascii="Times New Roman" w:hAnsi="宋体" w:hint="eastAsia"/>
          <w:sz w:val="24"/>
        </w:rPr>
        <w:t>买卖双方选择以</w:t>
      </w:r>
      <w:r>
        <w:rPr>
          <w:rFonts w:ascii="Times New Roman" w:hAnsi="宋体" w:hint="eastAsia"/>
          <w:sz w:val="24"/>
        </w:rPr>
        <w:t>交易中心</w:t>
      </w:r>
      <w:r w:rsidR="00F8667E" w:rsidRPr="005A72E6">
        <w:rPr>
          <w:rFonts w:ascii="Times New Roman" w:hAnsi="宋体" w:hint="eastAsia"/>
          <w:sz w:val="24"/>
        </w:rPr>
        <w:t>组织交收方式实现交收的，</w:t>
      </w:r>
      <w:r w:rsidR="00F8667E">
        <w:rPr>
          <w:rFonts w:ascii="Times New Roman" w:hAnsi="宋体" w:hint="eastAsia"/>
          <w:sz w:val="24"/>
        </w:rPr>
        <w:t>商品交收应按交易中心规则由交易中心组织买卖双方交收。</w:t>
      </w:r>
    </w:p>
    <w:p w14:paraId="58183D3A" w14:textId="77777777" w:rsidR="00EE6CFD" w:rsidRDefault="0059499B">
      <w:pPr>
        <w:widowControl/>
        <w:spacing w:beforeLines="50" w:before="156" w:afterLines="50" w:after="156" w:line="360" w:lineRule="auto"/>
        <w:ind w:firstLineChars="200" w:firstLine="482"/>
        <w:jc w:val="left"/>
        <w:outlineLvl w:val="0"/>
        <w:rPr>
          <w:rFonts w:ascii="黑体" w:eastAsia="黑体" w:hAnsi="黑体"/>
          <w:b/>
          <w:kern w:val="0"/>
          <w:sz w:val="24"/>
          <w:szCs w:val="24"/>
        </w:rPr>
      </w:pPr>
      <w:r>
        <w:rPr>
          <w:rFonts w:ascii="黑体" w:eastAsia="黑体" w:hAnsi="黑体" w:hint="eastAsia"/>
          <w:b/>
          <w:kern w:val="0"/>
          <w:sz w:val="24"/>
          <w:szCs w:val="24"/>
        </w:rPr>
        <w:t>3.气款结算</w:t>
      </w:r>
    </w:p>
    <w:p w14:paraId="34F1B243" w14:textId="77777777"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3.1</w:t>
      </w:r>
      <w:r>
        <w:rPr>
          <w:rFonts w:ascii="Times New Roman" w:hAnsi="宋体" w:hint="eastAsia"/>
          <w:sz w:val="24"/>
        </w:rPr>
        <w:t>买方就本合同下购买的液化天然气应支付的款项等于买方自提的液化天然气的应付额与卖方送到的液化天然气的应付额之和，其中：</w:t>
      </w:r>
    </w:p>
    <w:p w14:paraId="3750862A" w14:textId="77777777"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kern w:val="0"/>
          <w:sz w:val="24"/>
          <w:szCs w:val="24"/>
        </w:rPr>
        <w:t>(i)</w:t>
      </w:r>
      <w:r>
        <w:rPr>
          <w:rFonts w:ascii="Times New Roman" w:hAnsi="宋体" w:hint="eastAsia"/>
          <w:kern w:val="0"/>
          <w:sz w:val="24"/>
          <w:szCs w:val="24"/>
        </w:rPr>
        <w:tab/>
      </w:r>
      <w:r>
        <w:rPr>
          <w:rFonts w:ascii="Times New Roman" w:hAnsi="宋体" w:hint="eastAsia"/>
          <w:sz w:val="24"/>
        </w:rPr>
        <w:t>买方自提的液化天然气的应付额等于买方自提的液化天然气的合同价×买方自提的液化天然气的数量；</w:t>
      </w:r>
    </w:p>
    <w:p w14:paraId="2737BA39" w14:textId="77777777"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kern w:val="0"/>
          <w:sz w:val="24"/>
          <w:szCs w:val="24"/>
        </w:rPr>
        <w:lastRenderedPageBreak/>
        <w:t>(ii)</w:t>
      </w:r>
      <w:r>
        <w:rPr>
          <w:rFonts w:ascii="Times New Roman" w:hAnsi="宋体" w:hint="eastAsia"/>
          <w:kern w:val="0"/>
          <w:sz w:val="24"/>
          <w:szCs w:val="24"/>
        </w:rPr>
        <w:tab/>
      </w:r>
      <w:r>
        <w:rPr>
          <w:rFonts w:ascii="Times New Roman" w:hAnsi="宋体" w:hint="eastAsia"/>
          <w:sz w:val="24"/>
        </w:rPr>
        <w:t>卖方送到的液化天然气的应付额等于卖方送到的液化天然气的合同价×卖方送到的液化天然气的数量。</w:t>
      </w:r>
    </w:p>
    <w:p w14:paraId="1FEFE2B1" w14:textId="773B4FDC"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3.2</w:t>
      </w:r>
      <w:r w:rsidR="00CC38B2">
        <w:rPr>
          <w:rFonts w:ascii="Times New Roman" w:hAnsi="宋体" w:hint="eastAsia"/>
          <w:sz w:val="24"/>
        </w:rPr>
        <w:t>付款方式包括</w:t>
      </w:r>
      <w:r w:rsidR="00C9312F">
        <w:rPr>
          <w:rFonts w:ascii="Times New Roman" w:hAnsi="宋体" w:hint="eastAsia"/>
          <w:sz w:val="24"/>
        </w:rPr>
        <w:t>全额滚动预付</w:t>
      </w:r>
      <w:r w:rsidR="00CC38B2">
        <w:rPr>
          <w:rFonts w:ascii="Times New Roman" w:hAnsi="宋体" w:hint="eastAsia"/>
          <w:sz w:val="24"/>
        </w:rPr>
        <w:t>与赊销两种，买方应按本合同正文第</w:t>
      </w:r>
      <w:r w:rsidR="00860461">
        <w:rPr>
          <w:rFonts w:ascii="Times New Roman" w:hAnsi="宋体" w:hint="eastAsia"/>
          <w:sz w:val="24"/>
        </w:rPr>
        <w:t>10</w:t>
      </w:r>
      <w:r w:rsidR="00CC38B2">
        <w:rPr>
          <w:rFonts w:ascii="Times New Roman" w:hAnsi="宋体" w:hint="eastAsia"/>
          <w:sz w:val="24"/>
        </w:rPr>
        <w:t>条向卖方支付到期款项。为避免歧义，如果买方未能根据本合同的规定足额支付应付款项，或买方已支付的预付款项不足时，</w:t>
      </w:r>
      <w:r w:rsidR="00CC38B2" w:rsidRPr="0028380B">
        <w:rPr>
          <w:rFonts w:ascii="Times New Roman" w:hAnsi="宋体" w:hint="eastAsia"/>
          <w:sz w:val="24"/>
        </w:rPr>
        <w:t>卖方有权在不影响其在本合同项下的其它权利的情况下随时中止向买方交付液化天然气，该等中止交付不影响买方在本合同项下的其他义务。</w:t>
      </w:r>
    </w:p>
    <w:p w14:paraId="62555EEA" w14:textId="77777777" w:rsidR="000D1868"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kern w:val="0"/>
          <w:sz w:val="24"/>
          <w:szCs w:val="24"/>
        </w:rPr>
        <w:t>(i)</w:t>
      </w:r>
      <w:r>
        <w:rPr>
          <w:rFonts w:ascii="Times New Roman" w:hAnsi="宋体" w:hint="eastAsia"/>
          <w:kern w:val="0"/>
          <w:sz w:val="24"/>
          <w:szCs w:val="24"/>
        </w:rPr>
        <w:tab/>
      </w:r>
      <w:r>
        <w:rPr>
          <w:rFonts w:ascii="Times New Roman" w:hAnsi="宋体" w:hint="eastAsia"/>
          <w:sz w:val="24"/>
        </w:rPr>
        <w:t>在</w:t>
      </w:r>
      <w:r w:rsidR="00C9312F">
        <w:rPr>
          <w:rFonts w:ascii="Times New Roman" w:hAnsi="宋体" w:hint="eastAsia"/>
          <w:sz w:val="24"/>
        </w:rPr>
        <w:t>全额滚动预付</w:t>
      </w:r>
      <w:r>
        <w:rPr>
          <w:rFonts w:ascii="Times New Roman" w:hAnsi="宋体" w:hint="eastAsia"/>
          <w:sz w:val="24"/>
        </w:rPr>
        <w:t>方式下，买方应不迟于每个供气日前一个工作日向卖方足额支付预付款至卖方指定的账户，预付款金额为：合同价（含税金和费用）✕计划提气量，其中：计划提气量为买方向卖方提交、且卖方同意的</w:t>
      </w:r>
      <w:r w:rsidR="00300179">
        <w:rPr>
          <w:rFonts w:ascii="Times New Roman" w:hAnsi="宋体" w:hint="eastAsia"/>
          <w:sz w:val="24"/>
        </w:rPr>
        <w:t>合同期</w:t>
      </w:r>
      <w:r>
        <w:rPr>
          <w:rFonts w:ascii="Times New Roman" w:hAnsi="宋体" w:hint="eastAsia"/>
          <w:sz w:val="24"/>
        </w:rPr>
        <w:t>内最低以供气日为单位的提气计划；</w:t>
      </w:r>
      <w:r w:rsidRPr="00F66351">
        <w:rPr>
          <w:rFonts w:ascii="Times New Roman" w:hAnsi="宋体" w:hint="eastAsia"/>
          <w:sz w:val="24"/>
        </w:rPr>
        <w:t>如每个</w:t>
      </w:r>
      <w:r w:rsidR="00300179" w:rsidRPr="00F66351">
        <w:rPr>
          <w:rFonts w:ascii="Times New Roman" w:hAnsi="宋体" w:hint="eastAsia"/>
          <w:sz w:val="24"/>
        </w:rPr>
        <w:t>合同期</w:t>
      </w:r>
      <w:r w:rsidRPr="00F66351">
        <w:rPr>
          <w:rFonts w:ascii="Times New Roman" w:hAnsi="宋体" w:hint="eastAsia"/>
          <w:sz w:val="24"/>
        </w:rPr>
        <w:t>内存在多个合同价，应按从高合同价支付。</w:t>
      </w:r>
      <w:r w:rsidR="004C0E00">
        <w:rPr>
          <w:rFonts w:ascii="Times New Roman" w:hAnsi="宋体" w:hint="eastAsia"/>
          <w:sz w:val="24"/>
        </w:rPr>
        <w:t>在规定时间内买方未支付足额预付款，</w:t>
      </w:r>
      <w:r>
        <w:rPr>
          <w:rFonts w:ascii="Times New Roman" w:hAnsi="宋体" w:hint="eastAsia"/>
          <w:sz w:val="24"/>
        </w:rPr>
        <w:t>卖方有权销售该相关数量的液化天然气给任何第三方。双方按</w:t>
      </w:r>
      <w:r w:rsidR="00FE1539">
        <w:rPr>
          <w:rFonts w:ascii="Times New Roman" w:hAnsi="宋体" w:hint="eastAsia"/>
          <w:sz w:val="24"/>
        </w:rPr>
        <w:t>本合同正文</w:t>
      </w:r>
      <w:r w:rsidR="00FE1539" w:rsidRPr="00B31F3C">
        <w:rPr>
          <w:rFonts w:ascii="Times New Roman" w:hAnsi="宋体" w:hint="eastAsia"/>
          <w:sz w:val="24"/>
        </w:rPr>
        <w:t>第</w:t>
      </w:r>
      <w:r w:rsidR="000D1868">
        <w:rPr>
          <w:rFonts w:ascii="Times New Roman" w:hAnsi="宋体" w:hint="eastAsia"/>
          <w:sz w:val="24"/>
        </w:rPr>
        <w:t>10</w:t>
      </w:r>
    </w:p>
    <w:p w14:paraId="50D86CCD" w14:textId="002724B5" w:rsidR="00EE6CFD" w:rsidRPr="00B31F3C" w:rsidRDefault="00FE1539">
      <w:pPr>
        <w:widowControl/>
        <w:spacing w:beforeLines="50" w:before="156" w:afterLines="50" w:after="156" w:line="360" w:lineRule="auto"/>
        <w:ind w:firstLineChars="200" w:firstLine="480"/>
        <w:jc w:val="left"/>
        <w:outlineLvl w:val="0"/>
        <w:rPr>
          <w:rFonts w:ascii="Times New Roman" w:hAnsi="宋体"/>
          <w:sz w:val="24"/>
        </w:rPr>
      </w:pPr>
      <w:r w:rsidRPr="00B31F3C">
        <w:rPr>
          <w:rFonts w:ascii="Times New Roman" w:hAnsi="宋体" w:hint="eastAsia"/>
          <w:sz w:val="24"/>
        </w:rPr>
        <w:t>条约定的结算周期</w:t>
      </w:r>
      <w:r w:rsidR="0059499B" w:rsidRPr="00B31F3C">
        <w:rPr>
          <w:rFonts w:ascii="Times New Roman" w:hAnsi="宋体" w:hint="eastAsia"/>
          <w:sz w:val="24"/>
        </w:rPr>
        <w:t>进行对账，卖方应根据液化天然气的实际提取情况以及本合同的相关规定向买方开具对帐单。卖方或者买方（视情况而定）应在收到对帐单后的七（</w:t>
      </w:r>
      <w:r w:rsidR="0059499B" w:rsidRPr="00B31F3C">
        <w:rPr>
          <w:rFonts w:ascii="Times New Roman" w:hAnsi="宋体" w:hint="eastAsia"/>
          <w:sz w:val="24"/>
        </w:rPr>
        <w:t>7</w:t>
      </w:r>
      <w:r w:rsidR="0059499B" w:rsidRPr="00B31F3C">
        <w:rPr>
          <w:rFonts w:ascii="Times New Roman" w:hAnsi="宋体" w:hint="eastAsia"/>
          <w:sz w:val="24"/>
        </w:rPr>
        <w:t>）个工作日内根据对帐单多退少补款项。卖方应根据对账结果向买方出具全额增值税发票。</w:t>
      </w:r>
    </w:p>
    <w:p w14:paraId="19D2DFC6" w14:textId="6FE8B6EA" w:rsidR="00EE6CFD" w:rsidRDefault="00FE1539" w:rsidP="00860461">
      <w:pPr>
        <w:widowControl/>
        <w:spacing w:beforeLines="50" w:before="156" w:afterLines="50" w:after="156" w:line="360" w:lineRule="auto"/>
        <w:ind w:firstLineChars="200" w:firstLine="480"/>
        <w:outlineLvl w:val="0"/>
        <w:rPr>
          <w:rFonts w:ascii="Times New Roman" w:hAnsi="宋体"/>
          <w:sz w:val="24"/>
        </w:rPr>
      </w:pPr>
      <w:r w:rsidRPr="00B31F3C">
        <w:rPr>
          <w:rFonts w:ascii="Times New Roman" w:hAnsi="宋体" w:hint="eastAsia"/>
          <w:kern w:val="0"/>
          <w:sz w:val="24"/>
          <w:szCs w:val="24"/>
        </w:rPr>
        <w:t xml:space="preserve">(ii) </w:t>
      </w:r>
      <w:r w:rsidRPr="00B31F3C">
        <w:rPr>
          <w:rFonts w:ascii="Times New Roman" w:hAnsi="宋体" w:hint="eastAsia"/>
          <w:kern w:val="0"/>
          <w:sz w:val="24"/>
          <w:szCs w:val="24"/>
        </w:rPr>
        <w:t>在买方提供卖方要求的足额的支付保障</w:t>
      </w:r>
      <w:r w:rsidR="00CA363B" w:rsidRPr="00B31F3C">
        <w:rPr>
          <w:rFonts w:ascii="Times New Roman" w:hAnsi="宋体" w:hint="eastAsia"/>
          <w:kern w:val="0"/>
          <w:sz w:val="24"/>
          <w:szCs w:val="24"/>
        </w:rPr>
        <w:t>情况</w:t>
      </w:r>
      <w:r w:rsidR="00CC38B2" w:rsidRPr="00B31F3C">
        <w:rPr>
          <w:rFonts w:ascii="Times New Roman" w:hAnsi="宋体" w:hint="eastAsia"/>
          <w:kern w:val="0"/>
          <w:sz w:val="24"/>
          <w:szCs w:val="24"/>
        </w:rPr>
        <w:t>下</w:t>
      </w:r>
      <w:r w:rsidR="00CA363B" w:rsidRPr="00B31F3C">
        <w:rPr>
          <w:rFonts w:ascii="Times New Roman" w:hAnsi="宋体" w:hint="eastAsia"/>
          <w:kern w:val="0"/>
          <w:sz w:val="24"/>
          <w:szCs w:val="24"/>
        </w:rPr>
        <w:t>或买方经卖方信用评级并达到卖方要求的</w:t>
      </w:r>
      <w:r w:rsidR="00CC38B2" w:rsidRPr="00B31F3C">
        <w:rPr>
          <w:rFonts w:ascii="Times New Roman" w:hAnsi="宋体" w:hint="eastAsia"/>
          <w:kern w:val="0"/>
          <w:sz w:val="24"/>
          <w:szCs w:val="24"/>
        </w:rPr>
        <w:t>，买方可以</w:t>
      </w:r>
      <w:r w:rsidR="00CC38B2" w:rsidRPr="00B31F3C">
        <w:rPr>
          <w:rFonts w:ascii="Times New Roman" w:hAnsi="宋体" w:hint="eastAsia"/>
          <w:sz w:val="24"/>
        </w:rPr>
        <w:t>采用赊销模式支付到期款项</w:t>
      </w:r>
      <w:r w:rsidR="00351D09" w:rsidRPr="00B31F3C">
        <w:rPr>
          <w:rFonts w:ascii="Times New Roman" w:hAnsi="宋体" w:hint="eastAsia"/>
          <w:sz w:val="24"/>
        </w:rPr>
        <w:t>，赊销额度由本合同正文第</w:t>
      </w:r>
      <w:r w:rsidR="00860461">
        <w:rPr>
          <w:rFonts w:ascii="Times New Roman" w:hAnsi="宋体" w:hint="eastAsia"/>
          <w:sz w:val="24"/>
        </w:rPr>
        <w:t>10</w:t>
      </w:r>
      <w:r w:rsidR="00351D09" w:rsidRPr="00B31F3C">
        <w:rPr>
          <w:rFonts w:ascii="Times New Roman" w:hAnsi="宋体" w:hint="eastAsia"/>
          <w:sz w:val="24"/>
        </w:rPr>
        <w:t>条约定</w:t>
      </w:r>
      <w:r w:rsidR="00CC38B2" w:rsidRPr="00B31F3C">
        <w:rPr>
          <w:rFonts w:ascii="Times New Roman" w:hAnsi="宋体" w:hint="eastAsia"/>
          <w:sz w:val="24"/>
        </w:rPr>
        <w:t>。在赊销模式下，</w:t>
      </w:r>
      <w:r w:rsidR="00ED3D9B" w:rsidRPr="00B31F3C">
        <w:rPr>
          <w:rFonts w:ascii="Times New Roman" w:hAnsi="宋体" w:hint="eastAsia"/>
          <w:sz w:val="24"/>
        </w:rPr>
        <w:t>买方的支付义务应由卖方开具收款通知书并由买方按本合同正文第</w:t>
      </w:r>
      <w:r w:rsidR="00860461">
        <w:rPr>
          <w:rFonts w:ascii="Times New Roman" w:hAnsi="宋体" w:hint="eastAsia"/>
          <w:sz w:val="24"/>
        </w:rPr>
        <w:t>10</w:t>
      </w:r>
      <w:r w:rsidR="00ED3D9B" w:rsidRPr="00B31F3C">
        <w:rPr>
          <w:rFonts w:ascii="Times New Roman" w:hAnsi="宋体" w:hint="eastAsia"/>
          <w:sz w:val="24"/>
        </w:rPr>
        <w:t>条约定的结算周期</w:t>
      </w:r>
      <w:r w:rsidR="0059499B" w:rsidRPr="00B31F3C">
        <w:rPr>
          <w:rFonts w:ascii="Times New Roman" w:hAnsi="宋体" w:hint="eastAsia"/>
          <w:sz w:val="24"/>
        </w:rPr>
        <w:t>向卖方支付应付款项。卖方应在每</w:t>
      </w:r>
      <w:r w:rsidR="00ED3D9B" w:rsidRPr="00B31F3C">
        <w:rPr>
          <w:rFonts w:ascii="Times New Roman" w:hAnsi="宋体" w:hint="eastAsia"/>
          <w:sz w:val="24"/>
        </w:rPr>
        <w:t>个结算周期</w:t>
      </w:r>
      <w:r w:rsidR="0059499B" w:rsidRPr="00B31F3C">
        <w:rPr>
          <w:rFonts w:ascii="Times New Roman" w:hAnsi="宋体" w:hint="eastAsia"/>
          <w:sz w:val="24"/>
        </w:rPr>
        <w:t>结束后的三（</w:t>
      </w:r>
      <w:r w:rsidR="0059499B" w:rsidRPr="00B31F3C">
        <w:rPr>
          <w:rFonts w:ascii="Times New Roman" w:hAnsi="宋体" w:hint="eastAsia"/>
          <w:sz w:val="24"/>
        </w:rPr>
        <w:t>3</w:t>
      </w:r>
      <w:r w:rsidR="00ED3D9B" w:rsidRPr="00B31F3C">
        <w:rPr>
          <w:rFonts w:ascii="Times New Roman" w:hAnsi="宋体" w:hint="eastAsia"/>
          <w:sz w:val="24"/>
        </w:rPr>
        <w:t>）个工作日内就该等结算周期</w:t>
      </w:r>
      <w:r w:rsidR="0059499B" w:rsidRPr="00B31F3C">
        <w:rPr>
          <w:rFonts w:ascii="Times New Roman" w:hAnsi="宋体" w:hint="eastAsia"/>
          <w:sz w:val="24"/>
        </w:rPr>
        <w:t>里液化天然气</w:t>
      </w:r>
      <w:r w:rsidR="00ED3D9B" w:rsidRPr="00B31F3C">
        <w:rPr>
          <w:rFonts w:ascii="Times New Roman" w:hAnsi="宋体" w:hint="eastAsia"/>
          <w:sz w:val="24"/>
        </w:rPr>
        <w:t>实际提取</w:t>
      </w:r>
      <w:r w:rsidR="0059499B" w:rsidRPr="00B31F3C">
        <w:rPr>
          <w:rFonts w:ascii="Times New Roman" w:hAnsi="宋体" w:hint="eastAsia"/>
          <w:sz w:val="24"/>
        </w:rPr>
        <w:t>的数量和合同价</w:t>
      </w:r>
      <w:r w:rsidR="00CC38B2" w:rsidRPr="00B31F3C">
        <w:rPr>
          <w:rFonts w:ascii="Times New Roman" w:hAnsi="宋体" w:hint="eastAsia"/>
          <w:sz w:val="24"/>
        </w:rPr>
        <w:t>（含税金</w:t>
      </w:r>
      <w:r w:rsidR="00CC38B2">
        <w:rPr>
          <w:rFonts w:ascii="Times New Roman" w:hAnsi="宋体" w:hint="eastAsia"/>
          <w:sz w:val="24"/>
        </w:rPr>
        <w:t>和费用）</w:t>
      </w:r>
      <w:r w:rsidR="0059499B">
        <w:rPr>
          <w:rFonts w:ascii="Times New Roman" w:hAnsi="宋体" w:hint="eastAsia"/>
          <w:sz w:val="24"/>
        </w:rPr>
        <w:t>的乘积，以及买方应向卖方支付的其它款项</w:t>
      </w:r>
      <w:r w:rsidR="00ED3D9B">
        <w:rPr>
          <w:rFonts w:ascii="Times New Roman" w:hAnsi="宋体" w:hint="eastAsia"/>
          <w:sz w:val="24"/>
        </w:rPr>
        <w:t>，</w:t>
      </w:r>
      <w:r w:rsidR="0059499B">
        <w:rPr>
          <w:rFonts w:ascii="Times New Roman" w:hAnsi="宋体" w:hint="eastAsia"/>
          <w:sz w:val="24"/>
        </w:rPr>
        <w:t>向买方以电子邮件的方式发收款通知书。买方应审阅卖方开具的收款通知书并在</w:t>
      </w:r>
      <w:r w:rsidR="0059499B" w:rsidRPr="00600E19">
        <w:rPr>
          <w:rFonts w:ascii="Times New Roman" w:hAnsi="宋体" w:hint="eastAsia"/>
          <w:sz w:val="24"/>
        </w:rPr>
        <w:t>该等收款通知书</w:t>
      </w:r>
      <w:r w:rsidR="00600E19" w:rsidRPr="00600E19">
        <w:rPr>
          <w:rFonts w:ascii="Times New Roman" w:hAnsi="宋体" w:hint="eastAsia"/>
          <w:sz w:val="24"/>
        </w:rPr>
        <w:t>约定的最晚到账日前</w:t>
      </w:r>
      <w:r w:rsidR="0059499B" w:rsidRPr="00600E19">
        <w:rPr>
          <w:rFonts w:ascii="Times New Roman" w:hAnsi="宋体" w:hint="eastAsia"/>
          <w:sz w:val="24"/>
        </w:rPr>
        <w:t>，</w:t>
      </w:r>
      <w:r w:rsidR="0059499B">
        <w:rPr>
          <w:rFonts w:ascii="Times New Roman" w:hAnsi="宋体" w:hint="eastAsia"/>
          <w:sz w:val="24"/>
        </w:rPr>
        <w:t>向卖方指定的银行账户支付收款通知书所示金额，不得有任何扣减</w:t>
      </w:r>
      <w:r w:rsidR="0059499B" w:rsidRPr="00600E19">
        <w:rPr>
          <w:rFonts w:ascii="Times New Roman" w:hAnsi="宋体" w:hint="eastAsia"/>
          <w:sz w:val="24"/>
        </w:rPr>
        <w:t>。</w:t>
      </w:r>
      <w:r w:rsidR="0059499B">
        <w:rPr>
          <w:rFonts w:ascii="Times New Roman" w:hAnsi="宋体" w:hint="eastAsia"/>
          <w:sz w:val="24"/>
        </w:rPr>
        <w:t>如任何应付款项的到期日为非工作日，双方同意应付款项到期日前最后一个工作日为到期日。卖方应在收到买方支付的款项后依法开具</w:t>
      </w:r>
      <w:r w:rsidR="001E1E7D" w:rsidRPr="00B31F3C">
        <w:rPr>
          <w:rFonts w:ascii="Times New Roman" w:hAnsi="宋体" w:hint="eastAsia"/>
          <w:sz w:val="24"/>
        </w:rPr>
        <w:t>全额</w:t>
      </w:r>
      <w:r w:rsidR="001E1E7D" w:rsidRPr="001E1E7D">
        <w:rPr>
          <w:rFonts w:ascii="Times New Roman" w:hAnsi="宋体" w:hint="eastAsia"/>
          <w:sz w:val="24"/>
        </w:rPr>
        <w:t>增值税专用发票</w:t>
      </w:r>
      <w:r w:rsidR="0059499B">
        <w:rPr>
          <w:rFonts w:ascii="Times New Roman" w:hAnsi="宋体" w:hint="eastAsia"/>
          <w:sz w:val="24"/>
        </w:rPr>
        <w:t>给买方。卖方的收款通知书应包括但不限于以下信息：交付</w:t>
      </w:r>
      <w:r w:rsidR="0059499B">
        <w:rPr>
          <w:rFonts w:ascii="Times New Roman" w:hAnsi="宋体" w:hint="eastAsia"/>
          <w:sz w:val="24"/>
        </w:rPr>
        <w:lastRenderedPageBreak/>
        <w:t>的液化天然气数量和</w:t>
      </w:r>
      <w:r w:rsidR="00CC38B2">
        <w:rPr>
          <w:rFonts w:ascii="Times New Roman" w:hAnsi="宋体" w:hint="eastAsia"/>
          <w:sz w:val="24"/>
        </w:rPr>
        <w:t>按本</w:t>
      </w:r>
      <w:r w:rsidR="0059499B">
        <w:rPr>
          <w:rFonts w:ascii="Times New Roman" w:hAnsi="宋体" w:hint="eastAsia"/>
          <w:sz w:val="24"/>
        </w:rPr>
        <w:t>合同</w:t>
      </w:r>
      <w:r w:rsidR="00CC38B2">
        <w:rPr>
          <w:rFonts w:ascii="Times New Roman" w:hAnsi="宋体" w:hint="eastAsia"/>
          <w:sz w:val="24"/>
        </w:rPr>
        <w:t>规定</w:t>
      </w:r>
      <w:r w:rsidR="0059499B">
        <w:rPr>
          <w:rFonts w:ascii="Times New Roman" w:hAnsi="宋体" w:hint="eastAsia"/>
          <w:sz w:val="24"/>
        </w:rPr>
        <w:t>计算得出的合同价的组成部分。买方可进一步向卖方申请寄送收款通知书的纸质文件，但付款时间仍应以买方收到电子邮件收款通知书之日起计算。</w:t>
      </w:r>
    </w:p>
    <w:p w14:paraId="49DF669A" w14:textId="77777777"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3.3</w:t>
      </w:r>
      <w:r>
        <w:rPr>
          <w:rFonts w:ascii="Times New Roman" w:hAnsi="宋体" w:hint="eastAsia"/>
          <w:sz w:val="24"/>
        </w:rPr>
        <w:t>如买方对对账单和</w:t>
      </w:r>
      <w:r>
        <w:rPr>
          <w:rFonts w:ascii="Times New Roman" w:hAnsi="宋体" w:hint="eastAsia"/>
          <w:sz w:val="24"/>
        </w:rPr>
        <w:t>/</w:t>
      </w:r>
      <w:r>
        <w:rPr>
          <w:rFonts w:ascii="Times New Roman" w:hAnsi="宋体" w:hint="eastAsia"/>
          <w:sz w:val="24"/>
        </w:rPr>
        <w:t>或收款通知书所示金额有争议，买方应先按约定的付款时间根据对账单和</w:t>
      </w:r>
      <w:r>
        <w:rPr>
          <w:rFonts w:ascii="Times New Roman" w:hAnsi="宋体" w:hint="eastAsia"/>
          <w:sz w:val="24"/>
        </w:rPr>
        <w:t>/</w:t>
      </w:r>
      <w:r>
        <w:rPr>
          <w:rFonts w:ascii="Times New Roman" w:hAnsi="宋体" w:hint="eastAsia"/>
          <w:sz w:val="24"/>
        </w:rPr>
        <w:t>或收款通知书支付所示金额，在卖方收到该款项后十个工作日内，双方就有争议部分的金额进行友好协商，按照达成的一致意见进行相应处理。如双方不能达成一致意见，则按本合同附</w:t>
      </w:r>
      <w:r w:rsidRPr="00ED3D9B">
        <w:rPr>
          <w:rFonts w:ascii="Times New Roman" w:hAnsi="宋体" w:hint="eastAsia"/>
          <w:sz w:val="24"/>
        </w:rPr>
        <w:t>件第</w:t>
      </w:r>
      <w:r w:rsidR="00ED3D9B" w:rsidRPr="00ED3D9B">
        <w:rPr>
          <w:rFonts w:ascii="Times New Roman" w:hAnsi="宋体" w:hint="eastAsia"/>
          <w:sz w:val="24"/>
        </w:rPr>
        <w:t>10</w:t>
      </w:r>
      <w:r w:rsidRPr="00ED3D9B">
        <w:rPr>
          <w:rFonts w:ascii="Times New Roman" w:hAnsi="宋体" w:hint="eastAsia"/>
          <w:sz w:val="24"/>
        </w:rPr>
        <w:t>条</w:t>
      </w:r>
      <w:r>
        <w:rPr>
          <w:rFonts w:ascii="Times New Roman" w:hAnsi="宋体" w:hint="eastAsia"/>
          <w:sz w:val="24"/>
        </w:rPr>
        <w:t>处理有关争议。</w:t>
      </w:r>
    </w:p>
    <w:p w14:paraId="1A6FFA37" w14:textId="46E5F9E6"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3</w:t>
      </w:r>
      <w:r>
        <w:rPr>
          <w:rFonts w:ascii="Times New Roman" w:hAnsi="宋体"/>
          <w:sz w:val="24"/>
        </w:rPr>
        <w:t>.4</w:t>
      </w:r>
      <w:r>
        <w:rPr>
          <w:rFonts w:ascii="Times New Roman" w:hAnsi="宋体" w:hint="eastAsia"/>
          <w:sz w:val="24"/>
        </w:rPr>
        <w:t>如买方未能按本合同规定付款，卖方对逾期付款额自收款通知书所示付款到期日起，按</w:t>
      </w:r>
      <w:r w:rsidRPr="00CA363B">
        <w:rPr>
          <w:rFonts w:ascii="Times New Roman" w:hAnsi="宋体" w:hint="eastAsia"/>
          <w:sz w:val="24"/>
        </w:rPr>
        <w:t>中国人民银行公布的六个月短期贷款利率</w:t>
      </w:r>
      <w:r>
        <w:rPr>
          <w:rFonts w:ascii="Times New Roman" w:hAnsi="宋体" w:hint="eastAsia"/>
          <w:sz w:val="24"/>
        </w:rPr>
        <w:t>收取利息。</w:t>
      </w:r>
      <w:r>
        <w:rPr>
          <w:rFonts w:ascii="Times New Roman" w:hAnsi="宋体" w:hint="eastAsia"/>
          <w:sz w:val="24"/>
        </w:rPr>
        <w:tab/>
      </w:r>
    </w:p>
    <w:p w14:paraId="54DEC268" w14:textId="08453253" w:rsidR="00EE6CFD" w:rsidRPr="00D23F55" w:rsidRDefault="0059499B">
      <w:pPr>
        <w:widowControl/>
        <w:spacing w:beforeLines="50" w:before="156" w:afterLines="50" w:after="156" w:line="360" w:lineRule="auto"/>
        <w:ind w:firstLineChars="200" w:firstLine="480"/>
        <w:jc w:val="left"/>
        <w:outlineLvl w:val="0"/>
        <w:rPr>
          <w:rFonts w:ascii="Times New Roman" w:hAnsi="宋体"/>
          <w:sz w:val="24"/>
        </w:rPr>
      </w:pPr>
      <w:r w:rsidRPr="00D23F55">
        <w:rPr>
          <w:rFonts w:ascii="Times New Roman" w:hAnsi="宋体" w:hint="eastAsia"/>
          <w:sz w:val="24"/>
        </w:rPr>
        <w:t>3</w:t>
      </w:r>
      <w:r w:rsidRPr="00D23F55">
        <w:rPr>
          <w:rFonts w:ascii="Times New Roman" w:hAnsi="宋体"/>
          <w:sz w:val="24"/>
        </w:rPr>
        <w:t>.5</w:t>
      </w:r>
      <w:r w:rsidRPr="00D23F55">
        <w:rPr>
          <w:rFonts w:ascii="Times New Roman" w:hAnsi="宋体" w:hint="eastAsia"/>
          <w:sz w:val="24"/>
        </w:rPr>
        <w:t>本合同项下所有款项买方将以人民币</w:t>
      </w:r>
      <w:r w:rsidR="00D23F55" w:rsidRPr="00D23F55">
        <w:rPr>
          <w:rFonts w:ascii="Times New Roman" w:hAnsi="宋体" w:hint="eastAsia"/>
          <w:sz w:val="24"/>
        </w:rPr>
        <w:t>向卖方支付，在卖方书面同意的前提下</w:t>
      </w:r>
      <w:r w:rsidR="00D23F55" w:rsidRPr="000D2CD6">
        <w:rPr>
          <w:rFonts w:ascii="Times New Roman" w:hAnsi="宋体" w:hint="eastAsia"/>
          <w:sz w:val="24"/>
        </w:rPr>
        <w:t>，可以银行承兑汇票作为结算</w:t>
      </w:r>
      <w:r w:rsidR="00207774" w:rsidRPr="000D2CD6">
        <w:rPr>
          <w:rFonts w:ascii="Times New Roman" w:hAnsi="宋体" w:hint="eastAsia"/>
          <w:sz w:val="24"/>
        </w:rPr>
        <w:t>方式</w:t>
      </w:r>
      <w:r w:rsidRPr="000D2CD6">
        <w:rPr>
          <w:rFonts w:ascii="Times New Roman" w:hAnsi="宋体" w:hint="eastAsia"/>
          <w:sz w:val="24"/>
        </w:rPr>
        <w:t>。本</w:t>
      </w:r>
      <w:r w:rsidRPr="00D23F55">
        <w:rPr>
          <w:rFonts w:ascii="Times New Roman" w:hAnsi="宋体" w:hint="eastAsia"/>
          <w:sz w:val="24"/>
        </w:rPr>
        <w:t>合同项下所有须由卖方向买方支付的费用将均以买方原先支出时所采用的货币来支付。在买方以银行承兑汇票作为付款方式的情况下，卖方可随时贴现，卖方办理贴现而产生的相关费用（包括但不限于银行承兑汇票贴现利息）由买方承担，且双方应与银行签署银行需要买方或卖方与其签署的相关合同或协议（若有）。为避免歧义，无论签署任何形式的协议，需约定贴现利息及贴现相关费用由买方承担。</w:t>
      </w:r>
    </w:p>
    <w:p w14:paraId="05228BA4" w14:textId="4476BF49" w:rsidR="000562DA" w:rsidRDefault="0059499B" w:rsidP="00720F3D">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3.6</w:t>
      </w:r>
      <w:r>
        <w:rPr>
          <w:rFonts w:ascii="Times New Roman" w:hAnsi="宋体" w:hint="eastAsia"/>
          <w:sz w:val="24"/>
        </w:rPr>
        <w:t>买方应按本合同正文第</w:t>
      </w:r>
      <w:r w:rsidR="00860461">
        <w:rPr>
          <w:rFonts w:ascii="Times New Roman" w:hAnsi="宋体" w:hint="eastAsia"/>
          <w:sz w:val="24"/>
        </w:rPr>
        <w:t>10</w:t>
      </w:r>
      <w:r>
        <w:rPr>
          <w:rFonts w:ascii="Times New Roman" w:hAnsi="宋体" w:hint="eastAsia"/>
          <w:sz w:val="24"/>
        </w:rPr>
        <w:t>条规定</w:t>
      </w:r>
      <w:r w:rsidR="00693A8E">
        <w:rPr>
          <w:rFonts w:ascii="Times New Roman" w:hAnsi="宋体" w:hint="eastAsia"/>
          <w:sz w:val="24"/>
        </w:rPr>
        <w:t>的</w:t>
      </w:r>
      <w:r w:rsidR="008A731C">
        <w:rPr>
          <w:rFonts w:ascii="Times New Roman" w:hAnsi="宋体" w:hint="eastAsia"/>
          <w:sz w:val="24"/>
        </w:rPr>
        <w:t>支付保障和</w:t>
      </w:r>
      <w:r w:rsidR="008A731C">
        <w:rPr>
          <w:rFonts w:ascii="Times New Roman" w:hAnsi="宋体" w:hint="eastAsia"/>
          <w:sz w:val="24"/>
        </w:rPr>
        <w:t>/</w:t>
      </w:r>
      <w:r w:rsidR="008A731C">
        <w:rPr>
          <w:rFonts w:ascii="Times New Roman" w:hAnsi="宋体" w:hint="eastAsia"/>
          <w:sz w:val="24"/>
        </w:rPr>
        <w:t>或</w:t>
      </w:r>
      <w:r w:rsidR="00693A8E">
        <w:rPr>
          <w:rFonts w:ascii="Times New Roman" w:hAnsi="宋体" w:hint="eastAsia"/>
          <w:sz w:val="24"/>
        </w:rPr>
        <w:t>履约保障形式</w:t>
      </w:r>
      <w:r>
        <w:rPr>
          <w:rFonts w:ascii="Times New Roman" w:hAnsi="宋体" w:hint="eastAsia"/>
          <w:sz w:val="24"/>
        </w:rPr>
        <w:t>在卖方书面通知</w:t>
      </w:r>
      <w:r w:rsidR="008A731C">
        <w:rPr>
          <w:rFonts w:ascii="Times New Roman" w:hAnsi="宋体" w:hint="eastAsia"/>
          <w:sz w:val="24"/>
        </w:rPr>
        <w:t>的最晚日期前</w:t>
      </w:r>
      <w:r>
        <w:rPr>
          <w:rFonts w:ascii="Times New Roman" w:hAnsi="宋体" w:hint="eastAsia"/>
          <w:sz w:val="24"/>
        </w:rPr>
        <w:t>提供</w:t>
      </w:r>
      <w:r w:rsidR="00693A8E">
        <w:rPr>
          <w:rFonts w:ascii="Times New Roman" w:hAnsi="宋体" w:hint="eastAsia"/>
          <w:sz w:val="24"/>
        </w:rPr>
        <w:t>足额的</w:t>
      </w:r>
      <w:r w:rsidR="008A731C">
        <w:rPr>
          <w:rFonts w:ascii="Times New Roman" w:hAnsi="宋体" w:hint="eastAsia"/>
          <w:sz w:val="24"/>
        </w:rPr>
        <w:t>支付保障和</w:t>
      </w:r>
      <w:r w:rsidR="008A731C">
        <w:rPr>
          <w:rFonts w:ascii="Times New Roman" w:hAnsi="宋体" w:hint="eastAsia"/>
          <w:sz w:val="24"/>
        </w:rPr>
        <w:t>/</w:t>
      </w:r>
      <w:r w:rsidR="008A731C">
        <w:rPr>
          <w:rFonts w:ascii="Times New Roman" w:hAnsi="宋体" w:hint="eastAsia"/>
          <w:sz w:val="24"/>
        </w:rPr>
        <w:t>或</w:t>
      </w:r>
      <w:r>
        <w:rPr>
          <w:rFonts w:ascii="Times New Roman" w:hAnsi="宋体" w:hint="eastAsia"/>
          <w:sz w:val="24"/>
        </w:rPr>
        <w:t>履约保障。若买方未能向卖方提供符合本合同要求的</w:t>
      </w:r>
      <w:r w:rsidR="008A731C">
        <w:rPr>
          <w:rFonts w:ascii="Times New Roman" w:hAnsi="宋体" w:hint="eastAsia"/>
          <w:sz w:val="24"/>
        </w:rPr>
        <w:t>支付保障和</w:t>
      </w:r>
      <w:r w:rsidR="008A731C">
        <w:rPr>
          <w:rFonts w:ascii="Times New Roman" w:hAnsi="宋体" w:hint="eastAsia"/>
          <w:sz w:val="24"/>
        </w:rPr>
        <w:t>/</w:t>
      </w:r>
      <w:r w:rsidR="008A731C">
        <w:rPr>
          <w:rFonts w:ascii="Times New Roman" w:hAnsi="宋体" w:hint="eastAsia"/>
          <w:sz w:val="24"/>
        </w:rPr>
        <w:t>或</w:t>
      </w:r>
      <w:r>
        <w:rPr>
          <w:rFonts w:ascii="Times New Roman" w:hAnsi="宋体" w:hint="eastAsia"/>
          <w:sz w:val="24"/>
        </w:rPr>
        <w:t>履约保障，</w:t>
      </w:r>
      <w:r w:rsidR="00720F3D">
        <w:rPr>
          <w:rFonts w:ascii="Times New Roman" w:hAnsi="宋体" w:hint="eastAsia"/>
          <w:sz w:val="24"/>
        </w:rPr>
        <w:t>或合同</w:t>
      </w:r>
      <w:r w:rsidR="00720F3D" w:rsidRPr="00720F3D">
        <w:rPr>
          <w:rFonts w:ascii="Times New Roman" w:hAnsi="宋体" w:hint="eastAsia"/>
          <w:sz w:val="24"/>
        </w:rPr>
        <w:t>期间内</w:t>
      </w:r>
      <w:r w:rsidR="00720F3D">
        <w:rPr>
          <w:rFonts w:ascii="Times New Roman" w:hAnsi="宋体" w:hint="eastAsia"/>
          <w:sz w:val="24"/>
        </w:rPr>
        <w:t>支付保障和</w:t>
      </w:r>
      <w:r w:rsidR="00720F3D">
        <w:rPr>
          <w:rFonts w:ascii="Times New Roman" w:hAnsi="宋体" w:hint="eastAsia"/>
          <w:sz w:val="24"/>
        </w:rPr>
        <w:t>/</w:t>
      </w:r>
      <w:r w:rsidR="00720F3D">
        <w:rPr>
          <w:rFonts w:ascii="Times New Roman" w:hAnsi="宋体" w:hint="eastAsia"/>
          <w:sz w:val="24"/>
        </w:rPr>
        <w:t>或履约保障</w:t>
      </w:r>
      <w:r w:rsidR="00720F3D" w:rsidRPr="00720F3D">
        <w:rPr>
          <w:rFonts w:ascii="Times New Roman" w:hAnsi="宋体" w:hint="eastAsia"/>
          <w:sz w:val="24"/>
        </w:rPr>
        <w:t>有效期届满而买方没有将</w:t>
      </w:r>
      <w:r w:rsidR="00720F3D">
        <w:rPr>
          <w:rFonts w:ascii="Times New Roman" w:hAnsi="宋体" w:hint="eastAsia"/>
          <w:sz w:val="24"/>
        </w:rPr>
        <w:t>支付保障和</w:t>
      </w:r>
      <w:r w:rsidR="00720F3D">
        <w:rPr>
          <w:rFonts w:ascii="Times New Roman" w:hAnsi="宋体" w:hint="eastAsia"/>
          <w:sz w:val="24"/>
        </w:rPr>
        <w:t>/</w:t>
      </w:r>
      <w:r w:rsidR="00720F3D">
        <w:rPr>
          <w:rFonts w:ascii="Times New Roman" w:hAnsi="宋体" w:hint="eastAsia"/>
          <w:sz w:val="24"/>
        </w:rPr>
        <w:t>或履约保障</w:t>
      </w:r>
      <w:r w:rsidR="00720F3D" w:rsidRPr="00720F3D">
        <w:rPr>
          <w:rFonts w:ascii="Times New Roman" w:hAnsi="宋体" w:hint="eastAsia"/>
          <w:sz w:val="24"/>
        </w:rPr>
        <w:t>有效期延长，或</w:t>
      </w:r>
      <w:r w:rsidR="00720F3D">
        <w:rPr>
          <w:rFonts w:ascii="Times New Roman" w:hAnsi="宋体" w:hint="eastAsia"/>
          <w:sz w:val="24"/>
        </w:rPr>
        <w:t>支付保障和</w:t>
      </w:r>
      <w:r w:rsidR="00720F3D">
        <w:rPr>
          <w:rFonts w:ascii="Times New Roman" w:hAnsi="宋体" w:hint="eastAsia"/>
          <w:sz w:val="24"/>
        </w:rPr>
        <w:t>/</w:t>
      </w:r>
      <w:r w:rsidR="00720F3D">
        <w:rPr>
          <w:rFonts w:ascii="Times New Roman" w:hAnsi="宋体" w:hint="eastAsia"/>
          <w:sz w:val="24"/>
        </w:rPr>
        <w:t>或履约保障</w:t>
      </w:r>
      <w:r w:rsidR="00720F3D" w:rsidRPr="00720F3D">
        <w:rPr>
          <w:rFonts w:ascii="Times New Roman" w:hAnsi="宋体" w:hint="eastAsia"/>
          <w:sz w:val="24"/>
        </w:rPr>
        <w:t>的额度未能达到卖方以书面形式通知的要求，或</w:t>
      </w:r>
      <w:r w:rsidR="00720F3D">
        <w:rPr>
          <w:rFonts w:ascii="Times New Roman" w:hAnsi="宋体" w:hint="eastAsia"/>
          <w:sz w:val="24"/>
        </w:rPr>
        <w:t>支付保障和</w:t>
      </w:r>
      <w:r w:rsidR="00720F3D">
        <w:rPr>
          <w:rFonts w:ascii="Times New Roman" w:hAnsi="宋体" w:hint="eastAsia"/>
          <w:sz w:val="24"/>
        </w:rPr>
        <w:t>/</w:t>
      </w:r>
      <w:r w:rsidR="00720F3D">
        <w:rPr>
          <w:rFonts w:ascii="Times New Roman" w:hAnsi="宋体" w:hint="eastAsia"/>
          <w:sz w:val="24"/>
        </w:rPr>
        <w:t>或履约保障</w:t>
      </w:r>
      <w:r w:rsidR="00720F3D" w:rsidRPr="00720F3D">
        <w:rPr>
          <w:rFonts w:ascii="Times New Roman" w:hAnsi="宋体" w:hint="eastAsia"/>
          <w:sz w:val="24"/>
        </w:rPr>
        <w:t>因任何原因被卖方全部或部分提取导致额度下降，</w:t>
      </w:r>
      <w:r w:rsidRPr="0028380B">
        <w:rPr>
          <w:rFonts w:ascii="Times New Roman" w:hAnsi="宋体" w:hint="eastAsia"/>
          <w:sz w:val="24"/>
        </w:rPr>
        <w:t>则卖方</w:t>
      </w:r>
      <w:r w:rsidR="00CC38B2" w:rsidRPr="0028380B">
        <w:rPr>
          <w:rFonts w:ascii="Times New Roman" w:hAnsi="宋体" w:hint="eastAsia"/>
          <w:sz w:val="24"/>
        </w:rPr>
        <w:t>有权</w:t>
      </w:r>
      <w:r w:rsidRPr="0028380B">
        <w:rPr>
          <w:rFonts w:ascii="Times New Roman" w:hAnsi="宋体" w:hint="eastAsia"/>
          <w:sz w:val="24"/>
        </w:rPr>
        <w:t>在不影响其在本合同项下的其它权利的情况下</w:t>
      </w:r>
      <w:r w:rsidR="00CC38B2">
        <w:rPr>
          <w:rFonts w:ascii="Times New Roman" w:hAnsi="宋体" w:hint="eastAsia"/>
          <w:sz w:val="24"/>
        </w:rPr>
        <w:t>随时中止向买方交付液化天然气</w:t>
      </w:r>
      <w:r>
        <w:rPr>
          <w:rFonts w:ascii="Times New Roman" w:hAnsi="宋体" w:hint="eastAsia"/>
          <w:sz w:val="24"/>
        </w:rPr>
        <w:t>，直至买方向其提供该</w:t>
      </w:r>
      <w:r w:rsidR="008A731C">
        <w:rPr>
          <w:rFonts w:ascii="Times New Roman" w:hAnsi="宋体" w:hint="eastAsia"/>
          <w:sz w:val="24"/>
        </w:rPr>
        <w:t>支付保障和</w:t>
      </w:r>
      <w:r w:rsidR="008A731C">
        <w:rPr>
          <w:rFonts w:ascii="Times New Roman" w:hAnsi="宋体" w:hint="eastAsia"/>
          <w:sz w:val="24"/>
        </w:rPr>
        <w:t>/</w:t>
      </w:r>
      <w:r w:rsidR="008A731C">
        <w:rPr>
          <w:rFonts w:ascii="Times New Roman" w:hAnsi="宋体" w:hint="eastAsia"/>
          <w:sz w:val="24"/>
        </w:rPr>
        <w:t>或</w:t>
      </w:r>
      <w:r>
        <w:rPr>
          <w:rFonts w:ascii="Times New Roman" w:hAnsi="宋体" w:hint="eastAsia"/>
          <w:sz w:val="24"/>
        </w:rPr>
        <w:t>履约保障，该等中止交付</w:t>
      </w:r>
      <w:r w:rsidR="00CC38B2">
        <w:rPr>
          <w:rFonts w:ascii="Times New Roman" w:hAnsi="宋体" w:hint="eastAsia"/>
          <w:sz w:val="24"/>
        </w:rPr>
        <w:t>不影响买方在本合同项下的其他义务</w:t>
      </w:r>
      <w:r w:rsidR="00720F3D">
        <w:rPr>
          <w:rFonts w:ascii="Times New Roman" w:hAnsi="宋体"/>
          <w:sz w:val="24"/>
        </w:rPr>
        <w:t>；</w:t>
      </w:r>
      <w:r w:rsidR="00720F3D">
        <w:rPr>
          <w:rFonts w:ascii="Times New Roman" w:hAnsi="宋体" w:hint="eastAsia"/>
          <w:sz w:val="24"/>
        </w:rPr>
        <w:t>卖方有权</w:t>
      </w:r>
      <w:r w:rsidR="00720F3D" w:rsidRPr="00720F3D">
        <w:rPr>
          <w:rFonts w:ascii="Times New Roman" w:hAnsi="宋体" w:hint="eastAsia"/>
          <w:sz w:val="24"/>
        </w:rPr>
        <w:t>以书面形式通知买方，要求买方补足</w:t>
      </w:r>
      <w:r w:rsidR="00720F3D">
        <w:rPr>
          <w:rFonts w:ascii="Times New Roman" w:hAnsi="宋体" w:hint="eastAsia"/>
          <w:sz w:val="24"/>
        </w:rPr>
        <w:t>符合本条要求的支付保障和</w:t>
      </w:r>
      <w:r w:rsidR="00720F3D">
        <w:rPr>
          <w:rFonts w:ascii="Times New Roman" w:hAnsi="宋体" w:hint="eastAsia"/>
          <w:sz w:val="24"/>
        </w:rPr>
        <w:t>/</w:t>
      </w:r>
      <w:r w:rsidR="00720F3D">
        <w:rPr>
          <w:rFonts w:ascii="Times New Roman" w:hAnsi="宋体" w:hint="eastAsia"/>
          <w:sz w:val="24"/>
        </w:rPr>
        <w:t>或履约保障金额；和</w:t>
      </w:r>
      <w:r w:rsidR="00720F3D">
        <w:rPr>
          <w:rFonts w:ascii="Times New Roman" w:hAnsi="宋体" w:hint="eastAsia"/>
          <w:sz w:val="24"/>
        </w:rPr>
        <w:t>/</w:t>
      </w:r>
      <w:r w:rsidR="00720F3D">
        <w:rPr>
          <w:rFonts w:ascii="Times New Roman" w:hAnsi="宋体" w:hint="eastAsia"/>
          <w:sz w:val="24"/>
        </w:rPr>
        <w:t>或</w:t>
      </w:r>
      <w:r w:rsidR="00720F3D" w:rsidRPr="00720F3D">
        <w:rPr>
          <w:rFonts w:ascii="Times New Roman" w:hAnsi="宋体" w:hint="eastAsia"/>
          <w:sz w:val="24"/>
        </w:rPr>
        <w:t>卖方以书面形式通知买方采用预付款的形式付款。</w:t>
      </w:r>
    </w:p>
    <w:p w14:paraId="00D4F2FE" w14:textId="59174EB2" w:rsidR="00EE6CFD" w:rsidRDefault="0059499B" w:rsidP="00720F3D">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lastRenderedPageBreak/>
        <w:t>若买方未按照本合同规定支付卖方相关款项</w:t>
      </w:r>
      <w:r w:rsidR="00CC38B2">
        <w:rPr>
          <w:rFonts w:ascii="Times New Roman" w:hAnsi="宋体" w:hint="eastAsia"/>
          <w:sz w:val="24"/>
        </w:rPr>
        <w:t>或买方任何其它违约情形发生</w:t>
      </w:r>
      <w:r>
        <w:rPr>
          <w:rFonts w:ascii="Times New Roman" w:hAnsi="宋体" w:hint="eastAsia"/>
          <w:sz w:val="24"/>
        </w:rPr>
        <w:t>，</w:t>
      </w:r>
      <w:r w:rsidRPr="0028380B">
        <w:rPr>
          <w:rFonts w:ascii="Times New Roman" w:hAnsi="宋体" w:hint="eastAsia"/>
          <w:sz w:val="24"/>
        </w:rPr>
        <w:t>卖方有权</w:t>
      </w:r>
      <w:r w:rsidR="003851D4">
        <w:rPr>
          <w:rFonts w:ascii="Times New Roman" w:hAnsi="宋体" w:hint="eastAsia"/>
          <w:sz w:val="24"/>
        </w:rPr>
        <w:t>决定扣除全部支付保障及履约保障金额，并继续要求买方支付任何到期款项及</w:t>
      </w:r>
      <w:r w:rsidR="003851D4">
        <w:rPr>
          <w:rFonts w:ascii="Times New Roman" w:hAnsi="宋体" w:hint="eastAsia"/>
          <w:sz w:val="24"/>
        </w:rPr>
        <w:t>3</w:t>
      </w:r>
      <w:r w:rsidR="003851D4">
        <w:rPr>
          <w:rFonts w:ascii="Times New Roman" w:hAnsi="宋体"/>
          <w:sz w:val="24"/>
        </w:rPr>
        <w:t>.4</w:t>
      </w:r>
      <w:r w:rsidR="003851D4">
        <w:rPr>
          <w:rFonts w:ascii="Times New Roman" w:hAnsi="宋体" w:hint="eastAsia"/>
          <w:sz w:val="24"/>
        </w:rPr>
        <w:t>条约定的逾期利息；若前述金额不足以弥补卖方损失的，卖方有权继续向买方追索</w:t>
      </w:r>
      <w:r w:rsidR="003851D4" w:rsidRPr="0028380B">
        <w:rPr>
          <w:rFonts w:ascii="Times New Roman" w:hAnsi="宋体" w:hint="eastAsia"/>
          <w:sz w:val="24"/>
        </w:rPr>
        <w:t>。</w:t>
      </w:r>
    </w:p>
    <w:p w14:paraId="047A9A46" w14:textId="67E44983" w:rsidR="00EE6CFD" w:rsidRDefault="00CB48AF">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支付保障和</w:t>
      </w:r>
      <w:r>
        <w:rPr>
          <w:rFonts w:ascii="Times New Roman" w:hAnsi="宋体" w:hint="eastAsia"/>
          <w:sz w:val="24"/>
        </w:rPr>
        <w:t>/</w:t>
      </w:r>
      <w:r>
        <w:rPr>
          <w:rFonts w:ascii="Times New Roman" w:hAnsi="宋体" w:hint="eastAsia"/>
          <w:sz w:val="24"/>
        </w:rPr>
        <w:t>或</w:t>
      </w:r>
      <w:r w:rsidR="0059499B">
        <w:rPr>
          <w:rFonts w:ascii="Times New Roman" w:hAnsi="宋体" w:hint="eastAsia"/>
          <w:sz w:val="24"/>
        </w:rPr>
        <w:t>履约保障包括不限于以下形式</w:t>
      </w:r>
      <w:r w:rsidR="00693A8E">
        <w:rPr>
          <w:rFonts w:ascii="Times New Roman" w:hAnsi="宋体" w:hint="eastAsia"/>
          <w:sz w:val="24"/>
        </w:rPr>
        <w:t>：</w:t>
      </w:r>
    </w:p>
    <w:p w14:paraId="6E7D120C" w14:textId="77777777"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kern w:val="0"/>
          <w:sz w:val="24"/>
          <w:szCs w:val="24"/>
        </w:rPr>
        <w:t>(i)</w:t>
      </w:r>
      <w:r>
        <w:rPr>
          <w:rFonts w:ascii="Times New Roman" w:hAnsi="宋体" w:hint="eastAsia"/>
          <w:kern w:val="0"/>
          <w:sz w:val="24"/>
          <w:szCs w:val="24"/>
        </w:rPr>
        <w:tab/>
      </w:r>
      <w:r>
        <w:rPr>
          <w:rFonts w:ascii="Times New Roman" w:hAnsi="宋体" w:hint="eastAsia"/>
          <w:kern w:val="0"/>
          <w:sz w:val="24"/>
          <w:szCs w:val="24"/>
        </w:rPr>
        <w:t>银行</w:t>
      </w:r>
      <w:r>
        <w:rPr>
          <w:rFonts w:ascii="Times New Roman" w:hAnsi="宋体" w:hint="eastAsia"/>
          <w:sz w:val="24"/>
        </w:rPr>
        <w:t>保函</w:t>
      </w:r>
    </w:p>
    <w:p w14:paraId="4F2A388C" w14:textId="1B14D6C2" w:rsidR="00B64FD7" w:rsidRDefault="00693A8E" w:rsidP="00860461">
      <w:pPr>
        <w:widowControl/>
        <w:spacing w:beforeLines="50" w:before="156" w:afterLines="50" w:after="156" w:line="360" w:lineRule="auto"/>
        <w:ind w:firstLineChars="200" w:firstLine="480"/>
        <w:outlineLvl w:val="0"/>
        <w:rPr>
          <w:rFonts w:ascii="Times New Roman" w:hAnsi="宋体"/>
          <w:sz w:val="24"/>
        </w:rPr>
      </w:pPr>
      <w:r w:rsidRPr="00693A8E">
        <w:rPr>
          <w:rFonts w:ascii="Times New Roman" w:hAnsi="宋体" w:hint="eastAsia"/>
          <w:sz w:val="24"/>
        </w:rPr>
        <w:t>在卖方书面同意的前提下，可以银行保函作为</w:t>
      </w:r>
      <w:r w:rsidR="00CB48AF">
        <w:rPr>
          <w:rFonts w:ascii="Times New Roman" w:hAnsi="宋体" w:hint="eastAsia"/>
          <w:sz w:val="24"/>
        </w:rPr>
        <w:t>支付保障和</w:t>
      </w:r>
      <w:r w:rsidR="00CB48AF">
        <w:rPr>
          <w:rFonts w:ascii="Times New Roman" w:hAnsi="宋体" w:hint="eastAsia"/>
          <w:sz w:val="24"/>
        </w:rPr>
        <w:t>/</w:t>
      </w:r>
      <w:r w:rsidR="00CB48AF">
        <w:rPr>
          <w:rFonts w:ascii="Times New Roman" w:hAnsi="宋体" w:hint="eastAsia"/>
          <w:sz w:val="24"/>
        </w:rPr>
        <w:t>或</w:t>
      </w:r>
      <w:r w:rsidRPr="00693A8E">
        <w:rPr>
          <w:rFonts w:ascii="Times New Roman" w:hAnsi="宋体" w:hint="eastAsia"/>
          <w:sz w:val="24"/>
        </w:rPr>
        <w:t>履约保障。</w:t>
      </w:r>
      <w:r w:rsidR="0059499B">
        <w:rPr>
          <w:rFonts w:ascii="Times New Roman" w:hAnsi="宋体" w:hint="eastAsia"/>
          <w:sz w:val="24"/>
        </w:rPr>
        <w:t>买方</w:t>
      </w:r>
      <w:r>
        <w:rPr>
          <w:rFonts w:ascii="Times New Roman" w:hAnsi="宋体" w:hint="eastAsia"/>
          <w:sz w:val="24"/>
        </w:rPr>
        <w:t>应</w:t>
      </w:r>
      <w:r w:rsidR="00CB48AF">
        <w:rPr>
          <w:rFonts w:ascii="Times New Roman" w:hAnsi="宋体" w:hint="eastAsia"/>
          <w:sz w:val="24"/>
        </w:rPr>
        <w:t>提供经卖方认可的或卖方接受的具有良好声誉的金融机构出具的银行保函，买方开立的银行</w:t>
      </w:r>
      <w:r w:rsidR="0059499B">
        <w:rPr>
          <w:rFonts w:ascii="Times New Roman" w:hAnsi="宋体" w:hint="eastAsia"/>
          <w:sz w:val="24"/>
        </w:rPr>
        <w:t>保函的条款和条件需经卖方审核确认，该银行保函须规定卖方为受益人</w:t>
      </w:r>
      <w:r>
        <w:rPr>
          <w:rFonts w:ascii="Times New Roman" w:hAnsi="宋体" w:hint="eastAsia"/>
          <w:sz w:val="24"/>
        </w:rPr>
        <w:t>，</w:t>
      </w:r>
      <w:r w:rsidR="0059499B">
        <w:rPr>
          <w:rFonts w:ascii="Times New Roman" w:hAnsi="宋体" w:hint="eastAsia"/>
          <w:sz w:val="24"/>
        </w:rPr>
        <w:t>期限</w:t>
      </w:r>
      <w:r w:rsidR="00B64FD7">
        <w:rPr>
          <w:rFonts w:ascii="Times New Roman" w:hAnsi="宋体" w:hint="eastAsia"/>
          <w:sz w:val="24"/>
        </w:rPr>
        <w:t>可覆盖合同期</w:t>
      </w:r>
      <w:r w:rsidR="0059499B">
        <w:rPr>
          <w:rFonts w:ascii="Times New Roman" w:hAnsi="宋体" w:hint="eastAsia"/>
          <w:sz w:val="24"/>
        </w:rPr>
        <w:t>，且不可撤销</w:t>
      </w:r>
      <w:r w:rsidR="009809D4">
        <w:rPr>
          <w:rFonts w:ascii="Times New Roman" w:hAnsi="宋体" w:hint="eastAsia"/>
          <w:sz w:val="24"/>
        </w:rPr>
        <w:t>、见索即付</w:t>
      </w:r>
      <w:r w:rsidR="0059499B">
        <w:rPr>
          <w:rFonts w:ascii="Times New Roman" w:hAnsi="宋体" w:hint="eastAsia"/>
          <w:sz w:val="24"/>
        </w:rPr>
        <w:t>，其担保金额为</w:t>
      </w:r>
      <w:r w:rsidR="00B64FD7">
        <w:rPr>
          <w:rFonts w:ascii="Times New Roman" w:hAnsi="宋体" w:hint="eastAsia"/>
          <w:sz w:val="24"/>
        </w:rPr>
        <w:t>本合同正文第</w:t>
      </w:r>
      <w:r w:rsidR="00860461">
        <w:rPr>
          <w:rFonts w:ascii="Times New Roman" w:hAnsi="宋体" w:hint="eastAsia"/>
          <w:sz w:val="24"/>
        </w:rPr>
        <w:t>10</w:t>
      </w:r>
      <w:r w:rsidR="00B64FD7">
        <w:rPr>
          <w:rFonts w:ascii="Times New Roman" w:hAnsi="宋体" w:hint="eastAsia"/>
          <w:sz w:val="24"/>
        </w:rPr>
        <w:t>条规定的金额</w:t>
      </w:r>
      <w:r w:rsidR="0059499B">
        <w:rPr>
          <w:rFonts w:ascii="Times New Roman" w:hAnsi="宋体" w:hint="eastAsia"/>
          <w:sz w:val="24"/>
        </w:rPr>
        <w:t>。该银行保函的金额为固定值，即一旦银行保函项下的款项被卖方提取，买方应在五（</w:t>
      </w:r>
      <w:r w:rsidR="0059499B">
        <w:rPr>
          <w:rFonts w:ascii="Times New Roman" w:hAnsi="宋体" w:hint="eastAsia"/>
          <w:sz w:val="24"/>
        </w:rPr>
        <w:t>5</w:t>
      </w:r>
      <w:r w:rsidR="00B64FD7">
        <w:rPr>
          <w:rFonts w:ascii="Times New Roman" w:hAnsi="宋体" w:hint="eastAsia"/>
          <w:sz w:val="24"/>
        </w:rPr>
        <w:t>）个工作日内将该银行保函金额补足恢复到原始金额</w:t>
      </w:r>
      <w:r w:rsidR="0059499B">
        <w:rPr>
          <w:rFonts w:ascii="Times New Roman" w:hAnsi="宋体" w:hint="eastAsia"/>
          <w:sz w:val="24"/>
        </w:rPr>
        <w:t>。</w:t>
      </w:r>
    </w:p>
    <w:p w14:paraId="21C839E3" w14:textId="77777777" w:rsidR="00EE6CFD" w:rsidRDefault="00B64FD7">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kern w:val="0"/>
          <w:sz w:val="24"/>
          <w:szCs w:val="24"/>
        </w:rPr>
        <w:t xml:space="preserve"> </w:t>
      </w:r>
      <w:r w:rsidR="0059499B">
        <w:rPr>
          <w:rFonts w:ascii="Times New Roman" w:hAnsi="宋体" w:hint="eastAsia"/>
          <w:kern w:val="0"/>
          <w:sz w:val="24"/>
          <w:szCs w:val="24"/>
        </w:rPr>
        <w:t>(ii)</w:t>
      </w:r>
      <w:r w:rsidR="00457BC6">
        <w:rPr>
          <w:rFonts w:ascii="Times New Roman" w:hAnsi="宋体"/>
          <w:kern w:val="0"/>
          <w:sz w:val="24"/>
          <w:szCs w:val="24"/>
        </w:rPr>
        <w:t xml:space="preserve"> </w:t>
      </w:r>
      <w:r w:rsidR="0059499B">
        <w:rPr>
          <w:rFonts w:ascii="Times New Roman" w:hAnsi="宋体" w:hint="eastAsia"/>
          <w:sz w:val="24"/>
        </w:rPr>
        <w:t>银行承兑汇票</w:t>
      </w:r>
    </w:p>
    <w:p w14:paraId="196189F1" w14:textId="3FDE8EED" w:rsidR="00EE6CFD" w:rsidRDefault="00457BC6" w:rsidP="00860461">
      <w:pPr>
        <w:widowControl/>
        <w:spacing w:beforeLines="50" w:before="156" w:afterLines="50" w:after="156" w:line="360" w:lineRule="auto"/>
        <w:ind w:firstLineChars="200" w:firstLine="480"/>
        <w:outlineLvl w:val="0"/>
        <w:rPr>
          <w:rFonts w:ascii="Times New Roman" w:hAnsi="宋体"/>
          <w:sz w:val="24"/>
        </w:rPr>
      </w:pPr>
      <w:r w:rsidRPr="00693A8E">
        <w:rPr>
          <w:rFonts w:ascii="Times New Roman" w:hAnsi="宋体" w:hint="eastAsia"/>
          <w:sz w:val="24"/>
        </w:rPr>
        <w:t>在卖方书面同意的前提下，可以</w:t>
      </w:r>
      <w:r w:rsidR="009809D4">
        <w:rPr>
          <w:rFonts w:ascii="Times New Roman" w:hAnsi="宋体" w:hint="eastAsia"/>
          <w:sz w:val="24"/>
        </w:rPr>
        <w:t>以卖方书面认可的见索即付的</w:t>
      </w:r>
      <w:r w:rsidRPr="00693A8E">
        <w:rPr>
          <w:rFonts w:ascii="Times New Roman" w:hAnsi="宋体" w:hint="eastAsia"/>
          <w:sz w:val="24"/>
        </w:rPr>
        <w:t>银行</w:t>
      </w:r>
      <w:r>
        <w:rPr>
          <w:rFonts w:ascii="Times New Roman" w:hAnsi="宋体" w:hint="eastAsia"/>
          <w:sz w:val="24"/>
        </w:rPr>
        <w:t>承兑汇票</w:t>
      </w:r>
      <w:r w:rsidRPr="00693A8E">
        <w:rPr>
          <w:rFonts w:ascii="Times New Roman" w:hAnsi="宋体" w:hint="eastAsia"/>
          <w:sz w:val="24"/>
        </w:rPr>
        <w:t>作为</w:t>
      </w:r>
      <w:r w:rsidR="00CB48AF">
        <w:rPr>
          <w:rFonts w:ascii="Times New Roman" w:hAnsi="宋体" w:hint="eastAsia"/>
          <w:sz w:val="24"/>
        </w:rPr>
        <w:t>支付保障和</w:t>
      </w:r>
      <w:r w:rsidR="00CB48AF">
        <w:rPr>
          <w:rFonts w:ascii="Times New Roman" w:hAnsi="宋体" w:hint="eastAsia"/>
          <w:sz w:val="24"/>
        </w:rPr>
        <w:t>/</w:t>
      </w:r>
      <w:r w:rsidR="00CB48AF">
        <w:rPr>
          <w:rFonts w:ascii="Times New Roman" w:hAnsi="宋体" w:hint="eastAsia"/>
          <w:sz w:val="24"/>
        </w:rPr>
        <w:t>或</w:t>
      </w:r>
      <w:r w:rsidRPr="00693A8E">
        <w:rPr>
          <w:rFonts w:ascii="Times New Roman" w:hAnsi="宋体" w:hint="eastAsia"/>
          <w:sz w:val="24"/>
        </w:rPr>
        <w:t>履约保障。</w:t>
      </w:r>
      <w:r w:rsidR="0059499B">
        <w:rPr>
          <w:rFonts w:ascii="Times New Roman" w:hAnsi="宋体" w:hint="eastAsia"/>
          <w:sz w:val="24"/>
        </w:rPr>
        <w:t>买方</w:t>
      </w:r>
      <w:r>
        <w:rPr>
          <w:rFonts w:ascii="Times New Roman" w:hAnsi="宋体" w:hint="eastAsia"/>
          <w:sz w:val="24"/>
        </w:rPr>
        <w:t>应</w:t>
      </w:r>
      <w:r w:rsidR="0059499B">
        <w:rPr>
          <w:rFonts w:ascii="Times New Roman" w:hAnsi="宋体" w:hint="eastAsia"/>
          <w:sz w:val="24"/>
        </w:rPr>
        <w:t>提交一份或多份具有良好信誉的金融机构或卖方接受的其他金融机构出具的银行承兑汇票，其票面总金额为</w:t>
      </w:r>
      <w:r>
        <w:rPr>
          <w:rFonts w:ascii="Times New Roman" w:hAnsi="宋体" w:hint="eastAsia"/>
          <w:sz w:val="24"/>
        </w:rPr>
        <w:t>本合同正文第</w:t>
      </w:r>
      <w:r w:rsidR="00860461">
        <w:rPr>
          <w:rFonts w:ascii="Times New Roman" w:hAnsi="宋体" w:hint="eastAsia"/>
          <w:sz w:val="24"/>
        </w:rPr>
        <w:t>10</w:t>
      </w:r>
      <w:r>
        <w:rPr>
          <w:rFonts w:ascii="Times New Roman" w:hAnsi="宋体" w:hint="eastAsia"/>
          <w:sz w:val="24"/>
        </w:rPr>
        <w:t>条规定的金额</w:t>
      </w:r>
      <w:r w:rsidR="0059499B">
        <w:rPr>
          <w:rFonts w:ascii="Times New Roman" w:hAnsi="宋体" w:hint="eastAsia"/>
          <w:sz w:val="24"/>
        </w:rPr>
        <w:t>。在该银行承兑汇票期满前十五（</w:t>
      </w:r>
      <w:r w:rsidR="0059499B">
        <w:rPr>
          <w:rFonts w:ascii="Times New Roman" w:hAnsi="宋体" w:hint="eastAsia"/>
          <w:sz w:val="24"/>
        </w:rPr>
        <w:t>15</w:t>
      </w:r>
      <w:r w:rsidR="0059499B">
        <w:rPr>
          <w:rFonts w:ascii="Times New Roman" w:hAnsi="宋体" w:hint="eastAsia"/>
          <w:sz w:val="24"/>
        </w:rPr>
        <w:t>）日，买方需提供一份或多份条款与条件与原银行承兑汇票相同的，且金额相同的银行承兑汇票。如果该等银行承兑汇票的款项在到期前被卖方贴现，贴现费用由买方以电汇方式承担，且双方应与银行签署银行需要买方或卖方与其签署的相关合同或协议（若有），并需配合贴现相关手续。</w:t>
      </w:r>
    </w:p>
    <w:p w14:paraId="620216C8" w14:textId="426CED78" w:rsidR="00EE6CFD" w:rsidRDefault="0059499B" w:rsidP="00860461">
      <w:pPr>
        <w:widowControl/>
        <w:spacing w:beforeLines="50" w:before="156" w:afterLines="50" w:after="156" w:line="360" w:lineRule="auto"/>
        <w:ind w:firstLineChars="200" w:firstLine="480"/>
        <w:outlineLvl w:val="0"/>
        <w:rPr>
          <w:rFonts w:ascii="Times New Roman" w:hAnsi="宋体"/>
          <w:sz w:val="24"/>
        </w:rPr>
      </w:pPr>
      <w:r>
        <w:rPr>
          <w:rFonts w:ascii="Times New Roman" w:hAnsi="宋体" w:hint="eastAsia"/>
          <w:sz w:val="24"/>
        </w:rPr>
        <w:t>（ⅲ）保证金买方应不晚于卖方</w:t>
      </w:r>
      <w:r w:rsidRPr="002C7C58">
        <w:rPr>
          <w:rFonts w:ascii="Times New Roman" w:hAnsi="宋体" w:hint="eastAsia"/>
          <w:sz w:val="24"/>
        </w:rPr>
        <w:t>不时</w:t>
      </w:r>
      <w:r>
        <w:rPr>
          <w:rFonts w:ascii="Times New Roman" w:hAnsi="宋体" w:hint="eastAsia"/>
          <w:sz w:val="24"/>
        </w:rPr>
        <w:t>以书面方式通知之日起五（</w:t>
      </w:r>
      <w:r>
        <w:rPr>
          <w:rFonts w:ascii="Times New Roman" w:hAnsi="宋体" w:hint="eastAsia"/>
          <w:sz w:val="24"/>
        </w:rPr>
        <w:t>5</w:t>
      </w:r>
      <w:r>
        <w:rPr>
          <w:rFonts w:ascii="Times New Roman" w:hAnsi="宋体" w:hint="eastAsia"/>
          <w:sz w:val="24"/>
        </w:rPr>
        <w:t>）个工作日内向卖方支付保证金，其金额为</w:t>
      </w:r>
      <w:r w:rsidR="00457BC6">
        <w:rPr>
          <w:rFonts w:ascii="Times New Roman" w:hAnsi="宋体" w:hint="eastAsia"/>
          <w:sz w:val="24"/>
        </w:rPr>
        <w:t>本合同正文第</w:t>
      </w:r>
      <w:r w:rsidR="00860461">
        <w:rPr>
          <w:rFonts w:ascii="Times New Roman" w:hAnsi="宋体" w:hint="eastAsia"/>
          <w:sz w:val="24"/>
        </w:rPr>
        <w:t>10</w:t>
      </w:r>
      <w:r w:rsidR="00457BC6">
        <w:rPr>
          <w:rFonts w:ascii="Times New Roman" w:hAnsi="宋体" w:hint="eastAsia"/>
          <w:sz w:val="24"/>
        </w:rPr>
        <w:t>条规定的金额。在本</w:t>
      </w:r>
      <w:r>
        <w:rPr>
          <w:rFonts w:ascii="Times New Roman" w:hAnsi="宋体" w:hint="eastAsia"/>
          <w:sz w:val="24"/>
        </w:rPr>
        <w:t>合同有效期内，买方支付至卖方账户</w:t>
      </w:r>
      <w:r w:rsidR="00457BC6">
        <w:rPr>
          <w:rFonts w:ascii="Times New Roman" w:hAnsi="宋体" w:hint="eastAsia"/>
          <w:sz w:val="24"/>
        </w:rPr>
        <w:t>的保证金的金额应固定且持续存在。若卖方因买方违约提取相应</w:t>
      </w:r>
      <w:r>
        <w:rPr>
          <w:rFonts w:ascii="Times New Roman" w:hAnsi="宋体" w:hint="eastAsia"/>
          <w:sz w:val="24"/>
        </w:rPr>
        <w:t>保证金，买方应在五（</w:t>
      </w:r>
      <w:r>
        <w:rPr>
          <w:rFonts w:ascii="Times New Roman" w:hAnsi="宋体" w:hint="eastAsia"/>
          <w:sz w:val="24"/>
        </w:rPr>
        <w:t>5</w:t>
      </w:r>
      <w:r>
        <w:rPr>
          <w:rFonts w:ascii="Times New Roman" w:hAnsi="宋体" w:hint="eastAsia"/>
          <w:sz w:val="24"/>
        </w:rPr>
        <w:t>）个工作日内补足</w:t>
      </w:r>
      <w:r w:rsidR="00457BC6">
        <w:rPr>
          <w:rFonts w:ascii="Times New Roman" w:hAnsi="宋体" w:hint="eastAsia"/>
          <w:sz w:val="24"/>
        </w:rPr>
        <w:t>保证金</w:t>
      </w:r>
      <w:r>
        <w:rPr>
          <w:rFonts w:ascii="Times New Roman" w:hAnsi="宋体" w:hint="eastAsia"/>
          <w:sz w:val="24"/>
        </w:rPr>
        <w:t>金额。</w:t>
      </w:r>
    </w:p>
    <w:p w14:paraId="1A7B0B6C" w14:textId="0FE69474" w:rsidR="00A47BD5" w:rsidRDefault="00A47BD5" w:rsidP="00A47BD5">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w:t>
      </w:r>
      <w:r w:rsidRPr="00A47BD5">
        <w:rPr>
          <w:rFonts w:ascii="宋体" w:hAnsi="宋体" w:hint="eastAsia"/>
          <w:sz w:val="24"/>
        </w:rPr>
        <w:t>ⅳ</w:t>
      </w:r>
      <w:r>
        <w:rPr>
          <w:rFonts w:ascii="Times New Roman" w:hAnsi="宋体" w:hint="eastAsia"/>
          <w:sz w:val="24"/>
        </w:rPr>
        <w:t>）交易中心收取交易保证金</w:t>
      </w:r>
    </w:p>
    <w:p w14:paraId="7F3FF143" w14:textId="39AAC814" w:rsidR="00A47BD5" w:rsidRPr="00A47BD5" w:rsidRDefault="00A47BD5">
      <w:pPr>
        <w:widowControl/>
        <w:spacing w:beforeLines="50" w:before="156" w:afterLines="50" w:after="156" w:line="360" w:lineRule="auto"/>
        <w:ind w:firstLineChars="200" w:firstLine="480"/>
        <w:jc w:val="left"/>
        <w:outlineLvl w:val="0"/>
        <w:rPr>
          <w:rFonts w:ascii="Times New Roman" w:hAnsi="宋体"/>
          <w:sz w:val="24"/>
        </w:rPr>
      </w:pPr>
      <w:r w:rsidRPr="00A47BD5">
        <w:rPr>
          <w:rFonts w:ascii="Times New Roman" w:hAnsi="宋体" w:hint="eastAsia"/>
          <w:sz w:val="24"/>
        </w:rPr>
        <w:lastRenderedPageBreak/>
        <w:t>尽管有交易中心关于交易保证金的相关规则，</w:t>
      </w:r>
      <w:r w:rsidR="00344336">
        <w:rPr>
          <w:rFonts w:ascii="Times New Roman" w:hAnsi="宋体" w:hint="eastAsia"/>
          <w:sz w:val="24"/>
        </w:rPr>
        <w:t>在卖方同意的情况下，</w:t>
      </w:r>
      <w:r w:rsidRPr="00A47BD5">
        <w:rPr>
          <w:rFonts w:ascii="Times New Roman" w:hAnsi="宋体" w:hint="eastAsia"/>
          <w:sz w:val="24"/>
        </w:rPr>
        <w:t>买方在交易中心提供的交易保证金可作为履约保障保障本合同的交易和执行，释放交易保证金的进度和金额由卖方向交易中心发出指令，如出现本合同正文第</w:t>
      </w:r>
      <w:r w:rsidRPr="00A47BD5">
        <w:rPr>
          <w:rFonts w:ascii="Times New Roman" w:hAnsi="宋体" w:hint="eastAsia"/>
          <w:sz w:val="24"/>
        </w:rPr>
        <w:t>3</w:t>
      </w:r>
      <w:r w:rsidRPr="00A47BD5">
        <w:rPr>
          <w:rFonts w:ascii="Times New Roman" w:hAnsi="宋体" w:hint="eastAsia"/>
          <w:sz w:val="24"/>
        </w:rPr>
        <w:t>条月度欠提、第</w:t>
      </w:r>
      <w:r w:rsidRPr="00A47BD5">
        <w:rPr>
          <w:rFonts w:ascii="Times New Roman" w:hAnsi="宋体" w:hint="eastAsia"/>
          <w:sz w:val="24"/>
        </w:rPr>
        <w:t>4</w:t>
      </w:r>
      <w:r w:rsidRPr="00A47BD5">
        <w:rPr>
          <w:rFonts w:ascii="Times New Roman" w:hAnsi="宋体" w:hint="eastAsia"/>
          <w:sz w:val="24"/>
        </w:rPr>
        <w:t>条欠提及其他买方违约的情形，卖方有权向交易中心发出指令，扣除相应的交易保证金。</w:t>
      </w:r>
    </w:p>
    <w:p w14:paraId="0530E2C8" w14:textId="3FFC5A1B" w:rsidR="00EE6CFD" w:rsidRPr="00D51264" w:rsidRDefault="0059499B" w:rsidP="00D51264">
      <w:pPr>
        <w:widowControl/>
        <w:spacing w:beforeLines="50" w:before="156" w:afterLines="50" w:after="156" w:line="360" w:lineRule="auto"/>
        <w:ind w:firstLineChars="200" w:firstLine="480"/>
        <w:jc w:val="left"/>
        <w:outlineLvl w:val="0"/>
        <w:rPr>
          <w:rFonts w:ascii="Times New Roman" w:hAnsi="宋体"/>
          <w:sz w:val="24"/>
        </w:rPr>
      </w:pPr>
      <w:r w:rsidRPr="00D51264">
        <w:rPr>
          <w:rFonts w:ascii="Times New Roman" w:hAnsi="宋体" w:hint="eastAsia"/>
          <w:sz w:val="24"/>
        </w:rPr>
        <w:t>（</w:t>
      </w:r>
      <w:r w:rsidR="00A47BD5">
        <w:rPr>
          <w:rFonts w:ascii="宋体" w:hAnsi="宋体" w:hint="eastAsia"/>
          <w:sz w:val="24"/>
        </w:rPr>
        <w:t>ⅴ</w:t>
      </w:r>
      <w:r w:rsidRPr="00D51264">
        <w:rPr>
          <w:rFonts w:ascii="Times New Roman" w:hAnsi="宋体" w:hint="eastAsia"/>
          <w:sz w:val="24"/>
        </w:rPr>
        <w:t>）组合形式的履约保障</w:t>
      </w:r>
    </w:p>
    <w:p w14:paraId="3F78CA41" w14:textId="7FD67361" w:rsidR="00EE6CFD" w:rsidRDefault="0059499B">
      <w:pPr>
        <w:widowControl/>
        <w:spacing w:beforeLines="50" w:before="156" w:afterLines="50" w:after="156" w:line="360" w:lineRule="auto"/>
        <w:ind w:firstLineChars="200" w:firstLine="480"/>
        <w:jc w:val="left"/>
        <w:outlineLvl w:val="0"/>
        <w:rPr>
          <w:rFonts w:ascii="Times New Roman" w:hAnsi="宋体"/>
          <w:sz w:val="24"/>
        </w:rPr>
      </w:pPr>
      <w:r>
        <w:rPr>
          <w:rFonts w:ascii="Times New Roman" w:hAnsi="宋体" w:hint="eastAsia"/>
          <w:sz w:val="24"/>
        </w:rPr>
        <w:t>买方</w:t>
      </w:r>
      <w:r w:rsidR="00815B60">
        <w:rPr>
          <w:rFonts w:ascii="Times New Roman" w:hAnsi="宋体" w:hint="eastAsia"/>
          <w:sz w:val="24"/>
        </w:rPr>
        <w:t>可以</w:t>
      </w:r>
      <w:r>
        <w:rPr>
          <w:rFonts w:ascii="Times New Roman" w:hAnsi="宋体" w:hint="eastAsia"/>
          <w:sz w:val="24"/>
        </w:rPr>
        <w:t>按照本附件第</w:t>
      </w:r>
      <w:r w:rsidR="00457BC6">
        <w:rPr>
          <w:rFonts w:ascii="Times New Roman" w:hAnsi="宋体" w:hint="eastAsia"/>
          <w:sz w:val="24"/>
        </w:rPr>
        <w:t>3.6</w:t>
      </w:r>
      <w:r w:rsidR="00457BC6">
        <w:rPr>
          <w:rFonts w:ascii="Times New Roman" w:hAnsi="宋体" w:hint="eastAsia"/>
          <w:sz w:val="24"/>
        </w:rPr>
        <w:t>款</w:t>
      </w:r>
      <w:r>
        <w:rPr>
          <w:rFonts w:ascii="Times New Roman" w:hAnsi="宋体" w:hint="eastAsia"/>
          <w:sz w:val="24"/>
        </w:rPr>
        <w:t>（ⅰ）、（ⅱ）、（ⅲ）</w:t>
      </w:r>
      <w:r w:rsidR="00A47BD5">
        <w:rPr>
          <w:rFonts w:ascii="Times New Roman" w:hAnsi="宋体" w:hint="eastAsia"/>
          <w:sz w:val="24"/>
        </w:rPr>
        <w:t>、（</w:t>
      </w:r>
      <w:r w:rsidR="00A47BD5" w:rsidRPr="00A47BD5">
        <w:rPr>
          <w:rFonts w:ascii="宋体" w:hAnsi="宋体" w:hint="eastAsia"/>
          <w:sz w:val="24"/>
        </w:rPr>
        <w:t>ⅳ</w:t>
      </w:r>
      <w:r w:rsidR="00A47BD5">
        <w:rPr>
          <w:rFonts w:ascii="Times New Roman" w:hAnsi="宋体" w:hint="eastAsia"/>
          <w:sz w:val="24"/>
        </w:rPr>
        <w:t>）</w:t>
      </w:r>
      <w:r w:rsidR="00815B60">
        <w:rPr>
          <w:rFonts w:ascii="Times New Roman" w:hAnsi="宋体" w:hint="eastAsia"/>
          <w:sz w:val="24"/>
        </w:rPr>
        <w:t>项</w:t>
      </w:r>
      <w:r>
        <w:rPr>
          <w:rFonts w:ascii="Times New Roman" w:hAnsi="宋体" w:hint="eastAsia"/>
          <w:sz w:val="24"/>
        </w:rPr>
        <w:t>相关规定，</w:t>
      </w:r>
      <w:r w:rsidRPr="00F66351">
        <w:rPr>
          <w:rFonts w:ascii="Times New Roman" w:hAnsi="宋体" w:hint="eastAsia"/>
          <w:sz w:val="24"/>
        </w:rPr>
        <w:t>向卖方提供银行保函、银行承兑汇票、保证金</w:t>
      </w:r>
      <w:r w:rsidR="00A47BD5">
        <w:rPr>
          <w:rFonts w:ascii="Times New Roman" w:hAnsi="宋体" w:hint="eastAsia"/>
          <w:sz w:val="24"/>
        </w:rPr>
        <w:t>或向交易中心支付交易保证金</w:t>
      </w:r>
      <w:r w:rsidRPr="00F66351">
        <w:rPr>
          <w:rFonts w:ascii="Times New Roman" w:hAnsi="宋体" w:hint="eastAsia"/>
          <w:sz w:val="24"/>
        </w:rPr>
        <w:t>中的一种或多种组合形式的</w:t>
      </w:r>
      <w:r w:rsidR="00CB48AF">
        <w:rPr>
          <w:rFonts w:ascii="Times New Roman" w:hAnsi="宋体" w:hint="eastAsia"/>
          <w:sz w:val="24"/>
        </w:rPr>
        <w:t>支付保障和</w:t>
      </w:r>
      <w:r w:rsidR="00CB48AF">
        <w:rPr>
          <w:rFonts w:ascii="Times New Roman" w:hAnsi="宋体" w:hint="eastAsia"/>
          <w:sz w:val="24"/>
        </w:rPr>
        <w:t>/</w:t>
      </w:r>
      <w:r w:rsidR="00CB48AF">
        <w:rPr>
          <w:rFonts w:ascii="Times New Roman" w:hAnsi="宋体" w:hint="eastAsia"/>
          <w:sz w:val="24"/>
        </w:rPr>
        <w:t>或</w:t>
      </w:r>
      <w:r w:rsidR="007A5131">
        <w:rPr>
          <w:rFonts w:ascii="Times New Roman" w:hAnsi="宋体" w:hint="eastAsia"/>
          <w:sz w:val="24"/>
        </w:rPr>
        <w:t>履约保障，</w:t>
      </w:r>
      <w:r>
        <w:rPr>
          <w:rFonts w:ascii="Times New Roman" w:hAnsi="宋体" w:hint="eastAsia"/>
          <w:sz w:val="24"/>
        </w:rPr>
        <w:t>该金额总和为本合同正文</w:t>
      </w:r>
      <w:r w:rsidR="00457BC6">
        <w:rPr>
          <w:rFonts w:ascii="Times New Roman" w:hAnsi="宋体" w:hint="eastAsia"/>
          <w:sz w:val="24"/>
        </w:rPr>
        <w:t>第</w:t>
      </w:r>
      <w:r w:rsidR="00860461">
        <w:rPr>
          <w:rFonts w:ascii="Times New Roman" w:hAnsi="宋体" w:hint="eastAsia"/>
          <w:sz w:val="24"/>
        </w:rPr>
        <w:t>10</w:t>
      </w:r>
      <w:r w:rsidR="00457BC6">
        <w:rPr>
          <w:rFonts w:ascii="Times New Roman" w:hAnsi="宋体" w:hint="eastAsia"/>
          <w:sz w:val="24"/>
        </w:rPr>
        <w:t>条规定</w:t>
      </w:r>
      <w:r>
        <w:rPr>
          <w:rFonts w:ascii="Times New Roman" w:hAnsi="宋体" w:hint="eastAsia"/>
          <w:sz w:val="24"/>
        </w:rPr>
        <w:t>的</w:t>
      </w:r>
      <w:r w:rsidR="007A5131">
        <w:rPr>
          <w:rFonts w:ascii="Times New Roman" w:hAnsi="宋体" w:hint="eastAsia"/>
          <w:sz w:val="24"/>
        </w:rPr>
        <w:t>支付保障和</w:t>
      </w:r>
      <w:r w:rsidR="007A5131">
        <w:rPr>
          <w:rFonts w:ascii="Times New Roman" w:hAnsi="宋体" w:hint="eastAsia"/>
          <w:sz w:val="24"/>
        </w:rPr>
        <w:t>/</w:t>
      </w:r>
      <w:r w:rsidR="007A5131">
        <w:rPr>
          <w:rFonts w:ascii="Times New Roman" w:hAnsi="宋体" w:hint="eastAsia"/>
          <w:sz w:val="24"/>
        </w:rPr>
        <w:t>或履约保障</w:t>
      </w:r>
      <w:r>
        <w:rPr>
          <w:rFonts w:ascii="Times New Roman" w:hAnsi="宋体" w:hint="eastAsia"/>
          <w:sz w:val="24"/>
        </w:rPr>
        <w:t>金额。</w:t>
      </w:r>
    </w:p>
    <w:p w14:paraId="17F3F0EA" w14:textId="77777777" w:rsidR="00EE6CFD" w:rsidRDefault="0059499B">
      <w:pPr>
        <w:spacing w:beforeLines="50" w:before="156" w:afterLines="50" w:after="156" w:line="360" w:lineRule="auto"/>
        <w:ind w:firstLineChars="200" w:firstLine="480"/>
        <w:outlineLvl w:val="0"/>
        <w:rPr>
          <w:rFonts w:ascii="黑体" w:eastAsia="黑体" w:hAnsi="黑体"/>
          <w:b/>
          <w:kern w:val="0"/>
          <w:sz w:val="24"/>
          <w:szCs w:val="24"/>
        </w:rPr>
      </w:pPr>
      <w:r>
        <w:rPr>
          <w:rFonts w:ascii="黑体" w:eastAsia="黑体" w:hAnsi="黑体" w:hint="eastAsia"/>
          <w:kern w:val="0"/>
          <w:sz w:val="24"/>
          <w:szCs w:val="24"/>
        </w:rPr>
        <w:t>4.</w:t>
      </w:r>
      <w:r>
        <w:rPr>
          <w:rFonts w:ascii="黑体" w:eastAsia="黑体" w:hAnsi="黑体" w:hint="eastAsia"/>
          <w:b/>
          <w:kern w:val="0"/>
          <w:sz w:val="24"/>
          <w:szCs w:val="24"/>
        </w:rPr>
        <w:t>气量计划</w:t>
      </w:r>
      <w:r>
        <w:rPr>
          <w:rFonts w:ascii="黑体" w:eastAsia="黑体" w:hAnsi="黑体"/>
          <w:b/>
          <w:kern w:val="0"/>
          <w:sz w:val="24"/>
          <w:szCs w:val="24"/>
        </w:rPr>
        <w:t xml:space="preserve"> </w:t>
      </w:r>
    </w:p>
    <w:p w14:paraId="046DF78F" w14:textId="6A617B5E" w:rsidR="00EE6CFD" w:rsidRDefault="0059499B">
      <w:pPr>
        <w:spacing w:beforeLines="50" w:before="156" w:afterLines="50" w:after="156" w:line="360" w:lineRule="auto"/>
        <w:ind w:firstLineChars="200" w:firstLine="480"/>
        <w:outlineLvl w:val="0"/>
        <w:rPr>
          <w:rFonts w:ascii="Times New Roman" w:hAnsi="宋体"/>
          <w:sz w:val="24"/>
        </w:rPr>
      </w:pPr>
      <w:r>
        <w:rPr>
          <w:rFonts w:ascii="Times New Roman" w:hAnsi="宋体" w:hint="eastAsia"/>
          <w:sz w:val="24"/>
        </w:rPr>
        <w:t>4.1</w:t>
      </w:r>
      <w:r>
        <w:rPr>
          <w:rFonts w:ascii="Times New Roman" w:hAnsi="宋体" w:hint="eastAsia"/>
          <w:sz w:val="24"/>
        </w:rPr>
        <w:t>买方应在卖方指定的时间</w:t>
      </w:r>
      <w:r w:rsidR="00C93971" w:rsidRPr="00726B5D">
        <w:rPr>
          <w:rFonts w:ascii="Times New Roman" w:hAnsi="宋体" w:hint="eastAsia"/>
          <w:kern w:val="0"/>
          <w:sz w:val="24"/>
          <w:szCs w:val="24"/>
          <w:highlight w:val="yellow"/>
        </w:rPr>
        <w:t>（具体时间节点在</w:t>
      </w:r>
      <w:r w:rsidR="000E6C05">
        <w:rPr>
          <w:rFonts w:ascii="Times New Roman" w:hAnsi="宋体" w:hint="eastAsia"/>
          <w:kern w:val="0"/>
          <w:sz w:val="24"/>
          <w:szCs w:val="24"/>
          <w:highlight w:val="yellow"/>
        </w:rPr>
        <w:t>交易中心</w:t>
      </w:r>
      <w:r w:rsidR="00C93971" w:rsidRPr="00726B5D">
        <w:rPr>
          <w:rFonts w:ascii="Times New Roman" w:hAnsi="宋体" w:hint="eastAsia"/>
          <w:kern w:val="0"/>
          <w:sz w:val="24"/>
          <w:szCs w:val="24"/>
          <w:highlight w:val="yellow"/>
        </w:rPr>
        <w:t>和</w:t>
      </w:r>
      <w:r w:rsidR="00C93971" w:rsidRPr="00726B5D">
        <w:rPr>
          <w:rFonts w:ascii="Times New Roman" w:hAnsi="宋体" w:hint="eastAsia"/>
          <w:kern w:val="0"/>
          <w:sz w:val="24"/>
          <w:szCs w:val="24"/>
          <w:highlight w:val="yellow"/>
        </w:rPr>
        <w:t>/</w:t>
      </w:r>
      <w:r w:rsidR="00C93971" w:rsidRPr="00726B5D">
        <w:rPr>
          <w:rFonts w:ascii="Times New Roman" w:hAnsi="宋体" w:hint="eastAsia"/>
          <w:kern w:val="0"/>
          <w:sz w:val="24"/>
          <w:szCs w:val="24"/>
          <w:highlight w:val="yellow"/>
        </w:rPr>
        <w:t>或合同执行中卖方再做具体要求）</w:t>
      </w:r>
      <w:r>
        <w:rPr>
          <w:rFonts w:ascii="Times New Roman" w:hAnsi="宋体" w:hint="eastAsia"/>
          <w:sz w:val="24"/>
        </w:rPr>
        <w:t>内按卖方要求</w:t>
      </w:r>
      <w:r w:rsidR="00C93971" w:rsidRPr="00726B5D">
        <w:rPr>
          <w:rFonts w:ascii="Times New Roman" w:hAnsi="宋体" w:hint="eastAsia"/>
          <w:kern w:val="0"/>
          <w:sz w:val="24"/>
          <w:szCs w:val="24"/>
          <w:highlight w:val="yellow"/>
        </w:rPr>
        <w:t>（具体要求在</w:t>
      </w:r>
      <w:r w:rsidR="000E6C05">
        <w:rPr>
          <w:rFonts w:ascii="Times New Roman" w:hAnsi="宋体" w:hint="eastAsia"/>
          <w:kern w:val="0"/>
          <w:sz w:val="24"/>
          <w:szCs w:val="24"/>
          <w:highlight w:val="yellow"/>
        </w:rPr>
        <w:t>交易中心</w:t>
      </w:r>
      <w:r w:rsidR="00C93971" w:rsidRPr="00726B5D">
        <w:rPr>
          <w:rFonts w:ascii="Times New Roman" w:hAnsi="宋体" w:hint="eastAsia"/>
          <w:kern w:val="0"/>
          <w:sz w:val="24"/>
          <w:szCs w:val="24"/>
          <w:highlight w:val="yellow"/>
        </w:rPr>
        <w:t>公告和</w:t>
      </w:r>
      <w:r w:rsidR="00C93971" w:rsidRPr="00726B5D">
        <w:rPr>
          <w:rFonts w:ascii="Times New Roman" w:hAnsi="宋体" w:hint="eastAsia"/>
          <w:kern w:val="0"/>
          <w:sz w:val="24"/>
          <w:szCs w:val="24"/>
          <w:highlight w:val="yellow"/>
        </w:rPr>
        <w:t>/</w:t>
      </w:r>
      <w:r w:rsidR="00C93971" w:rsidRPr="00726B5D">
        <w:rPr>
          <w:rFonts w:ascii="Times New Roman" w:hAnsi="宋体" w:hint="eastAsia"/>
          <w:kern w:val="0"/>
          <w:sz w:val="24"/>
          <w:szCs w:val="24"/>
          <w:highlight w:val="yellow"/>
        </w:rPr>
        <w:t>或合同执行中卖方再做具体要求）</w:t>
      </w:r>
      <w:r>
        <w:rPr>
          <w:rFonts w:ascii="Times New Roman" w:hAnsi="宋体" w:hint="eastAsia"/>
          <w:sz w:val="24"/>
        </w:rPr>
        <w:t>提交具体气量计划，包括不限于年度计划、三个月滚动计划、月度计划、周计划、日计划</w:t>
      </w:r>
      <w:r>
        <w:rPr>
          <w:rFonts w:ascii="Times New Roman" w:hAnsi="宋体" w:hint="eastAsia"/>
          <w:sz w:val="24"/>
        </w:rPr>
        <w:t>(</w:t>
      </w:r>
      <w:r>
        <w:rPr>
          <w:rFonts w:ascii="Times New Roman" w:hAnsi="宋体" w:hint="eastAsia"/>
          <w:sz w:val="24"/>
        </w:rPr>
        <w:t>如适用</w:t>
      </w:r>
      <w:r>
        <w:rPr>
          <w:rFonts w:ascii="Times New Roman" w:hAnsi="宋体" w:hint="eastAsia"/>
          <w:sz w:val="24"/>
        </w:rPr>
        <w:t>)</w:t>
      </w:r>
      <w:r>
        <w:rPr>
          <w:rFonts w:ascii="Times New Roman" w:hAnsi="宋体" w:hint="eastAsia"/>
          <w:sz w:val="24"/>
        </w:rPr>
        <w:t>，在收到买方提交的气量计划后，卖方向买方确认或调整相应的气量计划，</w:t>
      </w:r>
      <w:r w:rsidR="007B266B">
        <w:rPr>
          <w:rFonts w:ascii="Times New Roman" w:hAnsi="宋体" w:hint="eastAsia"/>
          <w:sz w:val="24"/>
        </w:rPr>
        <w:t>该等确认或调整</w:t>
      </w:r>
      <w:r w:rsidR="00815B60">
        <w:rPr>
          <w:rFonts w:ascii="Times New Roman" w:hAnsi="宋体" w:hint="eastAsia"/>
          <w:sz w:val="24"/>
        </w:rPr>
        <w:t>后</w:t>
      </w:r>
      <w:r w:rsidR="007B266B">
        <w:rPr>
          <w:rFonts w:ascii="Times New Roman" w:hAnsi="宋体" w:hint="eastAsia"/>
          <w:sz w:val="24"/>
        </w:rPr>
        <w:t>的气量计划为双方最终的气量计划，卖方将按照该等气量计划进行供气，买方按照该等气量计划进行提气</w:t>
      </w:r>
      <w:r>
        <w:rPr>
          <w:rFonts w:ascii="Times New Roman" w:hAnsi="宋体" w:hint="eastAsia"/>
          <w:sz w:val="24"/>
        </w:rPr>
        <w:t>。如买方未能按时向卖方</w:t>
      </w:r>
      <w:r w:rsidR="002D675D">
        <w:rPr>
          <w:rFonts w:ascii="Times New Roman" w:hAnsi="宋体" w:hint="eastAsia"/>
          <w:sz w:val="24"/>
        </w:rPr>
        <w:t>提交</w:t>
      </w:r>
      <w:r>
        <w:rPr>
          <w:rFonts w:ascii="Times New Roman" w:hAnsi="宋体" w:hint="eastAsia"/>
          <w:sz w:val="24"/>
        </w:rPr>
        <w:t>气量计划，则卖方直接向买方确认气量计划，并视为买方同意卖方向买方确认的气量计划。</w:t>
      </w:r>
    </w:p>
    <w:p w14:paraId="09BEE56C" w14:textId="77777777" w:rsidR="00EE6CFD" w:rsidRDefault="0059499B">
      <w:pPr>
        <w:spacing w:beforeLines="50" w:before="156" w:afterLines="50" w:after="156" w:line="360" w:lineRule="auto"/>
        <w:ind w:firstLineChars="200" w:firstLine="480"/>
        <w:outlineLvl w:val="0"/>
        <w:rPr>
          <w:rFonts w:ascii="Times New Roman" w:hAnsi="宋体"/>
          <w:sz w:val="24"/>
        </w:rPr>
      </w:pPr>
      <w:r>
        <w:rPr>
          <w:rFonts w:ascii="Times New Roman" w:hAnsi="宋体" w:hint="eastAsia"/>
          <w:sz w:val="24"/>
        </w:rPr>
        <w:t>4.2</w:t>
      </w:r>
      <w:r>
        <w:rPr>
          <w:rFonts w:ascii="Times New Roman" w:hAnsi="宋体" w:hint="eastAsia"/>
          <w:sz w:val="24"/>
        </w:rPr>
        <w:t>若买方在气量计划确定后需对供气计划进行调整，则买方应提前向卖方提出调整申请，</w:t>
      </w:r>
      <w:r w:rsidRPr="0028380B">
        <w:rPr>
          <w:rFonts w:ascii="Times New Roman" w:hAnsi="宋体" w:hint="eastAsia"/>
          <w:sz w:val="24"/>
        </w:rPr>
        <w:t>卖方将在综合考虑卖方及其关联方的其他下游用户的提气计划安排与</w:t>
      </w:r>
      <w:r w:rsidRPr="0028380B">
        <w:rPr>
          <w:rFonts w:ascii="Times New Roman" w:hAnsi="宋体" w:hint="eastAsia"/>
          <w:sz w:val="24"/>
        </w:rPr>
        <w:t>LNG</w:t>
      </w:r>
      <w:r w:rsidRPr="0028380B">
        <w:rPr>
          <w:rFonts w:ascii="Times New Roman" w:hAnsi="宋体" w:hint="eastAsia"/>
          <w:sz w:val="24"/>
        </w:rPr>
        <w:t>槽车装车与运输安排后</w:t>
      </w:r>
      <w:r>
        <w:rPr>
          <w:rFonts w:ascii="Times New Roman" w:hAnsi="宋体" w:hint="eastAsia"/>
          <w:sz w:val="24"/>
        </w:rPr>
        <w:t>，尽合理努力但无义务满足买方的要求，并将通知买方是否可以满足其要求。</w:t>
      </w:r>
    </w:p>
    <w:p w14:paraId="7B7403BF" w14:textId="238270FD" w:rsidR="00EE6CFD" w:rsidRDefault="0059499B">
      <w:pPr>
        <w:spacing w:beforeLines="50" w:before="156" w:afterLines="50" w:after="156" w:line="360" w:lineRule="auto"/>
        <w:ind w:firstLineChars="200" w:firstLine="480"/>
        <w:outlineLvl w:val="0"/>
        <w:rPr>
          <w:rFonts w:ascii="Times New Roman" w:hAnsi="宋体"/>
          <w:sz w:val="24"/>
        </w:rPr>
      </w:pPr>
      <w:r>
        <w:rPr>
          <w:rFonts w:ascii="Times New Roman" w:hAnsi="宋体" w:hint="eastAsia"/>
          <w:sz w:val="24"/>
        </w:rPr>
        <w:t>4.3</w:t>
      </w:r>
      <w:r>
        <w:rPr>
          <w:rFonts w:ascii="Times New Roman" w:hAnsi="宋体" w:hint="eastAsia"/>
          <w:sz w:val="24"/>
        </w:rPr>
        <w:t>双方同意，卖方因执行政府权力机构发布的“压非保民</w:t>
      </w:r>
      <w:r w:rsidR="00444BD0">
        <w:rPr>
          <w:rFonts w:ascii="Times New Roman" w:hAnsi="宋体" w:hint="eastAsia"/>
          <w:sz w:val="24"/>
        </w:rPr>
        <w:t>”</w:t>
      </w:r>
      <w:r>
        <w:rPr>
          <w:rFonts w:ascii="Times New Roman" w:hAnsi="宋体" w:hint="eastAsia"/>
          <w:sz w:val="24"/>
        </w:rPr>
        <w:t>等相关政策或</w:t>
      </w:r>
      <w:r w:rsidR="001E1E7D" w:rsidRPr="001E1E7D">
        <w:rPr>
          <w:rFonts w:ascii="Times New Roman" w:hAnsi="宋体" w:hint="eastAsia"/>
          <w:sz w:val="24"/>
        </w:rPr>
        <w:t>因接收站临时检修</w:t>
      </w:r>
      <w:r w:rsidR="001E1E7D">
        <w:rPr>
          <w:rFonts w:ascii="Times New Roman" w:hAnsi="宋体" w:hint="eastAsia"/>
          <w:sz w:val="24"/>
        </w:rPr>
        <w:t>等因素或</w:t>
      </w:r>
      <w:r>
        <w:rPr>
          <w:rFonts w:ascii="Times New Roman" w:hAnsi="宋体" w:hint="eastAsia"/>
          <w:sz w:val="24"/>
        </w:rPr>
        <w:t>受其他</w:t>
      </w:r>
      <w:r w:rsidR="001E1E7D">
        <w:rPr>
          <w:rFonts w:ascii="Times New Roman" w:hAnsi="宋体" w:hint="eastAsia"/>
          <w:sz w:val="24"/>
        </w:rPr>
        <w:t>不可抗力事件影响的情况下，在尽快尽早提前通知买方后，可对本</w:t>
      </w:r>
      <w:r>
        <w:rPr>
          <w:rFonts w:ascii="Times New Roman" w:hAnsi="宋体" w:hint="eastAsia"/>
          <w:sz w:val="24"/>
        </w:rPr>
        <w:t>合同项下卖方确认的年度计划、三个月滚动计划、月度计划、周计划、日计划（如适用）单</w:t>
      </w:r>
      <w:r w:rsidR="00475512">
        <w:rPr>
          <w:rFonts w:ascii="Times New Roman" w:hAnsi="宋体" w:hint="eastAsia"/>
          <w:sz w:val="24"/>
        </w:rPr>
        <w:t>方进行调整或暂停对买方供气；卖方因受不可抗力</w:t>
      </w:r>
      <w:r w:rsidR="00475512">
        <w:rPr>
          <w:rFonts w:ascii="Times New Roman" w:hAnsi="宋体" w:hint="eastAsia"/>
          <w:sz w:val="24"/>
        </w:rPr>
        <w:lastRenderedPageBreak/>
        <w:t>事件影响（包括</w:t>
      </w:r>
      <w:r w:rsidR="009809D4">
        <w:rPr>
          <w:rFonts w:ascii="Times New Roman" w:hAnsi="宋体" w:hint="eastAsia"/>
          <w:sz w:val="24"/>
        </w:rPr>
        <w:t>但不限于</w:t>
      </w:r>
      <w:r w:rsidR="00475512">
        <w:rPr>
          <w:rFonts w:ascii="Times New Roman" w:hAnsi="宋体" w:hint="eastAsia"/>
          <w:sz w:val="24"/>
        </w:rPr>
        <w:t>本合同</w:t>
      </w:r>
      <w:r w:rsidR="009809D4">
        <w:rPr>
          <w:rFonts w:ascii="Times New Roman" w:hAnsi="宋体" w:hint="eastAsia"/>
          <w:sz w:val="24"/>
        </w:rPr>
        <w:t>所述</w:t>
      </w:r>
      <w:r>
        <w:rPr>
          <w:rFonts w:ascii="Times New Roman" w:hAnsi="宋体" w:hint="eastAsia"/>
          <w:sz w:val="24"/>
        </w:rPr>
        <w:t>压非保民</w:t>
      </w:r>
      <w:r w:rsidR="009809D4">
        <w:rPr>
          <w:rFonts w:ascii="Times New Roman" w:hAnsi="宋体" w:hint="eastAsia"/>
          <w:sz w:val="24"/>
        </w:rPr>
        <w:t>或其他任何政府主管部门的</w:t>
      </w:r>
      <w:r>
        <w:rPr>
          <w:rFonts w:ascii="Times New Roman" w:hAnsi="宋体" w:hint="eastAsia"/>
          <w:sz w:val="24"/>
        </w:rPr>
        <w:t>相关政策）而减少的供气量不计入短缺气量，卖方不对此承担任何违约责任。</w:t>
      </w:r>
    </w:p>
    <w:p w14:paraId="2CC0BA56" w14:textId="375B3763" w:rsidR="00EE6CFD" w:rsidRPr="003A1658" w:rsidRDefault="0059499B">
      <w:pPr>
        <w:spacing w:beforeLines="50" w:before="156" w:afterLines="50" w:after="156" w:line="360" w:lineRule="auto"/>
        <w:ind w:firstLineChars="200" w:firstLine="480"/>
        <w:outlineLvl w:val="0"/>
        <w:rPr>
          <w:rFonts w:ascii="Times New Roman" w:hAnsi="宋体"/>
          <w:sz w:val="24"/>
        </w:rPr>
      </w:pPr>
      <w:r w:rsidRPr="003A1658">
        <w:rPr>
          <w:rFonts w:ascii="Times New Roman" w:hAnsi="宋体" w:hint="eastAsia"/>
          <w:sz w:val="24"/>
        </w:rPr>
        <w:t>4.4</w:t>
      </w:r>
      <w:r w:rsidR="00C93971">
        <w:rPr>
          <w:rFonts w:ascii="Times New Roman" w:hAnsi="宋体" w:hint="eastAsia"/>
          <w:sz w:val="24"/>
        </w:rPr>
        <w:t>本合同期内买方应均匀提气，</w:t>
      </w:r>
      <w:r w:rsidR="00A84A72">
        <w:rPr>
          <w:rFonts w:ascii="Times New Roman" w:hAnsi="宋体" w:hint="eastAsia"/>
          <w:sz w:val="24"/>
        </w:rPr>
        <w:t>任一日</w:t>
      </w:r>
      <w:r w:rsidR="00C93971">
        <w:rPr>
          <w:rFonts w:ascii="Times New Roman" w:hAnsi="宋体" w:hint="eastAsia"/>
          <w:sz w:val="24"/>
        </w:rPr>
        <w:t>允许</w:t>
      </w:r>
      <w:r w:rsidR="00F53579">
        <w:rPr>
          <w:rFonts w:ascii="Times New Roman" w:hAnsi="宋体" w:hint="eastAsia"/>
          <w:sz w:val="24"/>
        </w:rPr>
        <w:t>的提气计划执行率</w:t>
      </w:r>
      <w:r w:rsidR="00785CBE">
        <w:rPr>
          <w:rFonts w:ascii="Times New Roman" w:hAnsi="宋体" w:hint="eastAsia"/>
          <w:sz w:val="24"/>
        </w:rPr>
        <w:t>95%</w:t>
      </w:r>
      <w:r w:rsidR="00785CBE">
        <w:rPr>
          <w:rFonts w:ascii="宋体" w:hAnsi="宋体"/>
          <w:sz w:val="24"/>
        </w:rPr>
        <w:t>—</w:t>
      </w:r>
      <w:r w:rsidR="00785CBE">
        <w:rPr>
          <w:rFonts w:ascii="Times New Roman" w:hAnsi="宋体" w:hint="eastAsia"/>
          <w:sz w:val="24"/>
        </w:rPr>
        <w:t>105%</w:t>
      </w:r>
      <w:r w:rsidR="00A84A72">
        <w:rPr>
          <w:rFonts w:ascii="Times New Roman" w:hAnsi="宋体" w:hint="eastAsia"/>
          <w:sz w:val="24"/>
        </w:rPr>
        <w:t>。</w:t>
      </w:r>
      <w:r w:rsidR="003A1658" w:rsidRPr="00257D6C">
        <w:rPr>
          <w:rFonts w:ascii="Times New Roman" w:hAnsi="宋体" w:hint="eastAsia"/>
          <w:sz w:val="24"/>
        </w:rPr>
        <w:t>当买方在任一供气月的提气量超过月气量计划×月度计划最高执行率时，</w:t>
      </w:r>
      <w:r w:rsidR="00BC5577">
        <w:rPr>
          <w:rFonts w:ascii="Times New Roman" w:hAnsi="宋体" w:hint="eastAsia"/>
          <w:sz w:val="24"/>
        </w:rPr>
        <w:t>或者当买方在合同期内</w:t>
      </w:r>
      <w:r w:rsidR="00BC5577" w:rsidRPr="00257D6C">
        <w:rPr>
          <w:rFonts w:ascii="Times New Roman" w:hAnsi="宋体" w:hint="eastAsia"/>
          <w:sz w:val="24"/>
        </w:rPr>
        <w:t>的提气量超过</w:t>
      </w:r>
      <w:r w:rsidR="00BC5577">
        <w:rPr>
          <w:rFonts w:ascii="Times New Roman" w:hAnsi="宋体" w:hint="eastAsia"/>
          <w:sz w:val="24"/>
        </w:rPr>
        <w:t>合同量×</w:t>
      </w:r>
      <w:r w:rsidR="00BC5577" w:rsidRPr="00257D6C">
        <w:rPr>
          <w:rFonts w:ascii="Times New Roman" w:hAnsi="宋体" w:hint="eastAsia"/>
          <w:sz w:val="24"/>
        </w:rPr>
        <w:t>最高计划执行率时，</w:t>
      </w:r>
      <w:r w:rsidR="003A1658" w:rsidRPr="0028380B">
        <w:rPr>
          <w:rFonts w:ascii="Times New Roman" w:hAnsi="宋体" w:hint="eastAsia"/>
          <w:sz w:val="24"/>
        </w:rPr>
        <w:t>或者</w:t>
      </w:r>
      <w:r w:rsidR="00B53E08" w:rsidRPr="0028380B">
        <w:rPr>
          <w:rFonts w:ascii="Times New Roman" w:hAnsi="宋体" w:hint="eastAsia"/>
          <w:sz w:val="24"/>
        </w:rPr>
        <w:t>当买方在</w:t>
      </w:r>
      <w:r w:rsidR="00785CBE">
        <w:rPr>
          <w:rFonts w:ascii="Times New Roman" w:hAnsi="宋体" w:hint="eastAsia"/>
          <w:sz w:val="24"/>
        </w:rPr>
        <w:t>任一日的提气量超过</w:t>
      </w:r>
      <w:r w:rsidR="0045549A">
        <w:rPr>
          <w:rFonts w:ascii="Times New Roman" w:hAnsi="宋体" w:hint="eastAsia"/>
          <w:sz w:val="24"/>
        </w:rPr>
        <w:t>日气量计划×</w:t>
      </w:r>
      <w:r w:rsidR="00785CBE">
        <w:rPr>
          <w:rFonts w:ascii="Times New Roman" w:hAnsi="宋体" w:hint="eastAsia"/>
          <w:sz w:val="24"/>
        </w:rPr>
        <w:t>最高日计划执行率</w:t>
      </w:r>
      <w:r w:rsidR="004B3DA2">
        <w:rPr>
          <w:rFonts w:ascii="Times New Roman" w:hAnsi="宋体" w:hint="eastAsia"/>
          <w:sz w:val="24"/>
        </w:rPr>
        <w:t>时</w:t>
      </w:r>
      <w:r w:rsidRPr="0028380B">
        <w:rPr>
          <w:rFonts w:ascii="Times New Roman" w:hAnsi="宋体" w:hint="eastAsia"/>
          <w:sz w:val="24"/>
        </w:rPr>
        <w:t>，</w:t>
      </w:r>
      <w:r w:rsidRPr="003A1658">
        <w:rPr>
          <w:rFonts w:ascii="Times New Roman" w:hAnsi="宋体" w:hint="eastAsia"/>
          <w:sz w:val="24"/>
        </w:rPr>
        <w:t>或者当买方在超过</w:t>
      </w:r>
      <w:r w:rsidR="00A84A72">
        <w:rPr>
          <w:rFonts w:ascii="Times New Roman" w:hAnsi="宋体" w:hint="eastAsia"/>
          <w:sz w:val="24"/>
        </w:rPr>
        <w:t>卖方要求的</w:t>
      </w:r>
      <w:r w:rsidRPr="003A1658">
        <w:rPr>
          <w:rFonts w:ascii="Times New Roman" w:hAnsi="宋体" w:hint="eastAsia"/>
          <w:sz w:val="24"/>
        </w:rPr>
        <w:t>最大小时装车速率的情况下提取液化天然气时，卖方有权暂停向买方供气。</w:t>
      </w:r>
      <w:r w:rsidR="00C93971">
        <w:rPr>
          <w:rFonts w:ascii="Times New Roman" w:hAnsi="宋体" w:hint="eastAsia"/>
          <w:sz w:val="24"/>
        </w:rPr>
        <w:t>买方在任一供气日的提气量低于</w:t>
      </w:r>
      <w:r w:rsidR="0045549A">
        <w:rPr>
          <w:rFonts w:ascii="Times New Roman" w:hAnsi="宋体" w:hint="eastAsia"/>
          <w:sz w:val="24"/>
        </w:rPr>
        <w:t>日气量计划×</w:t>
      </w:r>
      <w:r w:rsidR="00785CBE">
        <w:rPr>
          <w:rFonts w:ascii="Times New Roman" w:hAnsi="宋体" w:hint="eastAsia"/>
          <w:sz w:val="24"/>
        </w:rPr>
        <w:t>最低日计划执行率</w:t>
      </w:r>
      <w:r w:rsidR="004B3DA2">
        <w:rPr>
          <w:rFonts w:ascii="Times New Roman" w:hAnsi="宋体" w:hint="eastAsia"/>
          <w:sz w:val="24"/>
        </w:rPr>
        <w:t>时</w:t>
      </w:r>
      <w:r w:rsidR="00C93971">
        <w:rPr>
          <w:rFonts w:ascii="Times New Roman" w:hAnsi="宋体" w:hint="eastAsia"/>
          <w:sz w:val="24"/>
        </w:rPr>
        <w:t>，卖方</w:t>
      </w:r>
      <w:r w:rsidR="00111FF1">
        <w:rPr>
          <w:rFonts w:ascii="Times New Roman" w:hAnsi="宋体" w:hint="eastAsia"/>
          <w:sz w:val="24"/>
        </w:rPr>
        <w:t>有权追究买方</w:t>
      </w:r>
      <w:r w:rsidR="00111FF1" w:rsidRPr="00111FF1">
        <w:rPr>
          <w:rFonts w:ascii="Times New Roman" w:hAnsi="宋体" w:hint="eastAsia"/>
          <w:sz w:val="24"/>
        </w:rPr>
        <w:t>因该</w:t>
      </w:r>
      <w:r w:rsidR="00111FF1">
        <w:rPr>
          <w:rFonts w:ascii="Times New Roman" w:hAnsi="宋体" w:hint="eastAsia"/>
          <w:sz w:val="24"/>
        </w:rPr>
        <w:t>等</w:t>
      </w:r>
      <w:r w:rsidR="00443C50">
        <w:rPr>
          <w:rFonts w:ascii="Times New Roman" w:hAnsi="宋体" w:hint="eastAsia"/>
          <w:sz w:val="24"/>
        </w:rPr>
        <w:t>低于最低日</w:t>
      </w:r>
      <w:r w:rsidR="004B3DA2">
        <w:rPr>
          <w:rFonts w:ascii="Times New Roman" w:hAnsi="宋体" w:hint="eastAsia"/>
          <w:sz w:val="24"/>
        </w:rPr>
        <w:t>计划执行率</w:t>
      </w:r>
      <w:r w:rsidR="00111FF1">
        <w:rPr>
          <w:rFonts w:ascii="Times New Roman" w:hAnsi="宋体" w:hint="eastAsia"/>
          <w:sz w:val="24"/>
        </w:rPr>
        <w:t>导致卖方</w:t>
      </w:r>
      <w:r w:rsidR="00111FF1" w:rsidRPr="00111FF1">
        <w:rPr>
          <w:rFonts w:ascii="Times New Roman" w:hAnsi="宋体" w:hint="eastAsia"/>
          <w:sz w:val="24"/>
        </w:rPr>
        <w:t>在</w:t>
      </w:r>
      <w:r w:rsidR="00111FF1">
        <w:rPr>
          <w:rFonts w:ascii="Times New Roman" w:hAnsi="宋体" w:hint="eastAsia"/>
          <w:sz w:val="24"/>
        </w:rPr>
        <w:t>上游资源</w:t>
      </w:r>
      <w:r w:rsidR="00111FF1" w:rsidRPr="00111FF1">
        <w:rPr>
          <w:rFonts w:ascii="Times New Roman" w:hAnsi="宋体" w:hint="eastAsia"/>
          <w:sz w:val="24"/>
        </w:rPr>
        <w:t>安排项下产生的相应的索赔、额外成本和损害赔偿金（包括但不限于转运费用、滞期费、租船费、照付不议款等）</w:t>
      </w:r>
      <w:r w:rsidR="00111FF1">
        <w:rPr>
          <w:rFonts w:ascii="Times New Roman" w:hAnsi="宋体" w:hint="eastAsia"/>
          <w:sz w:val="24"/>
        </w:rPr>
        <w:t>。</w:t>
      </w:r>
    </w:p>
    <w:p w14:paraId="6A39D893" w14:textId="77777777" w:rsidR="00EE6CFD" w:rsidRDefault="0059499B">
      <w:pPr>
        <w:spacing w:beforeLines="50" w:before="156" w:afterLines="50" w:after="156" w:line="360" w:lineRule="auto"/>
        <w:ind w:firstLineChars="200" w:firstLine="482"/>
        <w:outlineLvl w:val="0"/>
        <w:rPr>
          <w:rFonts w:ascii="黑体" w:eastAsia="黑体" w:hAnsi="黑体"/>
          <w:b/>
          <w:kern w:val="0"/>
          <w:sz w:val="24"/>
          <w:szCs w:val="24"/>
        </w:rPr>
      </w:pPr>
      <w:r>
        <w:rPr>
          <w:rFonts w:ascii="黑体" w:eastAsia="黑体" w:hAnsi="黑体" w:hint="eastAsia"/>
          <w:b/>
          <w:kern w:val="0"/>
          <w:sz w:val="24"/>
          <w:szCs w:val="24"/>
        </w:rPr>
        <w:t>5.商品质量检验和数量计量</w:t>
      </w:r>
    </w:p>
    <w:p w14:paraId="483681B4"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5.1</w:t>
      </w:r>
      <w:r>
        <w:rPr>
          <w:rFonts w:ascii="Times New Roman" w:hAnsi="宋体" w:hint="eastAsia"/>
          <w:kern w:val="0"/>
          <w:sz w:val="24"/>
          <w:szCs w:val="24"/>
        </w:rPr>
        <w:t>按本合同交付的商品质量以卖方的分析结果为准，并由卖方在交收</w:t>
      </w:r>
      <w:r>
        <w:rPr>
          <w:rFonts w:ascii="Times New Roman" w:hAnsi="宋体"/>
          <w:kern w:val="0"/>
          <w:sz w:val="24"/>
          <w:szCs w:val="24"/>
        </w:rPr>
        <w:t>地点</w:t>
      </w:r>
      <w:r>
        <w:rPr>
          <w:rFonts w:ascii="Times New Roman" w:hAnsi="宋体" w:hint="eastAsia"/>
          <w:kern w:val="0"/>
          <w:sz w:val="24"/>
          <w:szCs w:val="24"/>
        </w:rPr>
        <w:t>监控并进行质量控制；商品</w:t>
      </w:r>
      <w:r>
        <w:rPr>
          <w:rFonts w:ascii="Times New Roman" w:hAnsi="宋体"/>
          <w:kern w:val="0"/>
          <w:sz w:val="24"/>
          <w:szCs w:val="24"/>
        </w:rPr>
        <w:t>数量</w:t>
      </w:r>
      <w:r>
        <w:rPr>
          <w:rFonts w:ascii="Times New Roman" w:hAnsi="宋体" w:hint="eastAsia"/>
          <w:kern w:val="0"/>
          <w:sz w:val="24"/>
          <w:szCs w:val="24"/>
        </w:rPr>
        <w:t>以</w:t>
      </w:r>
      <w:r>
        <w:rPr>
          <w:rFonts w:asciiTheme="minorEastAsia" w:eastAsiaTheme="minorEastAsia" w:hAnsiTheme="minorEastAsia" w:hint="eastAsia"/>
          <w:bCs/>
          <w:sz w:val="24"/>
          <w:szCs w:val="24"/>
        </w:rPr>
        <w:t>卖方</w:t>
      </w:r>
      <w:r>
        <w:rPr>
          <w:rFonts w:asciiTheme="minorEastAsia" w:eastAsiaTheme="minorEastAsia" w:hAnsiTheme="minorEastAsia" w:hint="eastAsia"/>
          <w:sz w:val="24"/>
          <w:szCs w:val="24"/>
        </w:rPr>
        <w:t>提供的</w:t>
      </w:r>
      <w:r>
        <w:rPr>
          <w:rFonts w:asciiTheme="minorEastAsia" w:eastAsiaTheme="minorEastAsia" w:hAnsiTheme="minorEastAsia" w:hint="eastAsia"/>
          <w:bCs/>
          <w:sz w:val="24"/>
          <w:szCs w:val="24"/>
        </w:rPr>
        <w:t>LNG装车场地</w:t>
      </w:r>
      <w:r>
        <w:rPr>
          <w:rFonts w:asciiTheme="minorEastAsia" w:eastAsiaTheme="minorEastAsia" w:hAnsiTheme="minorEastAsia" w:hint="eastAsia"/>
          <w:sz w:val="24"/>
          <w:szCs w:val="24"/>
        </w:rPr>
        <w:t>的汽车地衡读数</w:t>
      </w:r>
      <w:r>
        <w:rPr>
          <w:rFonts w:ascii="Times New Roman" w:hAnsi="宋体" w:hint="eastAsia"/>
          <w:kern w:val="0"/>
          <w:sz w:val="24"/>
          <w:szCs w:val="24"/>
        </w:rPr>
        <w:t>计量设备的计量值为准。</w:t>
      </w:r>
    </w:p>
    <w:p w14:paraId="6E1AAB5B" w14:textId="77777777"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kern w:val="0"/>
          <w:sz w:val="24"/>
          <w:szCs w:val="24"/>
        </w:rPr>
        <w:t>5.2</w:t>
      </w:r>
      <w:r>
        <w:rPr>
          <w:rFonts w:ascii="Times New Roman" w:hAnsi="宋体" w:hint="eastAsia"/>
          <w:kern w:val="0"/>
          <w:sz w:val="24"/>
          <w:szCs w:val="24"/>
        </w:rPr>
        <w:t>买方对商品质量或数量有异议的，</w:t>
      </w:r>
      <w:r>
        <w:rPr>
          <w:rFonts w:ascii="Times New Roman" w:hAnsi="宋体" w:hint="eastAsia"/>
          <w:sz w:val="24"/>
        </w:rPr>
        <w:t>应在完成交收之日起</w:t>
      </w:r>
      <w:r>
        <w:rPr>
          <w:rFonts w:ascii="Times New Roman" w:hAnsi="宋体" w:hint="eastAsia"/>
          <w:sz w:val="24"/>
        </w:rPr>
        <w:t>3</w:t>
      </w:r>
      <w:r>
        <w:rPr>
          <w:rFonts w:ascii="Times New Roman" w:hAnsi="宋体" w:hint="eastAsia"/>
          <w:sz w:val="24"/>
        </w:rPr>
        <w:t>个工作日内书面通知交易中心；逾期未提出异议的，视为交收商品符合本合同约定。</w:t>
      </w:r>
    </w:p>
    <w:p w14:paraId="102CC184"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5.3</w:t>
      </w:r>
      <w:r>
        <w:rPr>
          <w:rFonts w:ascii="Times New Roman" w:hAnsi="宋体" w:hint="eastAsia"/>
          <w:kern w:val="0"/>
          <w:sz w:val="24"/>
          <w:szCs w:val="24"/>
        </w:rPr>
        <w:t>买方对商品质量或数量提出异议的，买卖双方应友好协商或由交易中心调解解决；如未能通过友好协商或由交易中心调解解决的，则应提交给卖方指定的《上海石油天然气交易中心现货交易管理办法（试行）》规定</w:t>
      </w:r>
      <w:r>
        <w:rPr>
          <w:rFonts w:ascii="Times New Roman" w:hAnsi="宋体"/>
          <w:kern w:val="0"/>
          <w:sz w:val="24"/>
          <w:szCs w:val="24"/>
        </w:rPr>
        <w:t>的</w:t>
      </w:r>
      <w:r>
        <w:rPr>
          <w:rFonts w:ascii="Times New Roman" w:hAnsi="宋体" w:hint="eastAsia"/>
          <w:kern w:val="0"/>
          <w:sz w:val="24"/>
          <w:szCs w:val="24"/>
        </w:rPr>
        <w:t>具有相关商品检验资质的第三方检验机构解决。</w:t>
      </w:r>
    </w:p>
    <w:p w14:paraId="20089762"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kern w:val="0"/>
          <w:sz w:val="24"/>
          <w:szCs w:val="24"/>
        </w:rPr>
        <w:t>5.4</w:t>
      </w:r>
      <w:r>
        <w:rPr>
          <w:rFonts w:ascii="Times New Roman" w:hAnsi="宋体" w:hint="eastAsia"/>
          <w:kern w:val="0"/>
          <w:sz w:val="24"/>
          <w:szCs w:val="24"/>
        </w:rPr>
        <w:t>除非第三方检验机构另有裁决，聘请第三方检验机构的费用由提出异议一方承担。</w:t>
      </w:r>
    </w:p>
    <w:p w14:paraId="04A44773"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5.</w:t>
      </w:r>
      <w:r>
        <w:rPr>
          <w:rFonts w:ascii="Times New Roman" w:hAnsi="宋体"/>
          <w:kern w:val="0"/>
          <w:sz w:val="24"/>
          <w:szCs w:val="24"/>
        </w:rPr>
        <w:t>5</w:t>
      </w:r>
      <w:r>
        <w:rPr>
          <w:rFonts w:ascii="Times New Roman" w:hAnsi="宋体" w:hint="eastAsia"/>
          <w:kern w:val="0"/>
          <w:sz w:val="24"/>
          <w:szCs w:val="24"/>
        </w:rPr>
        <w:t>在第三方检验机构进行检验前，商品</w:t>
      </w:r>
      <w:r>
        <w:rPr>
          <w:rFonts w:ascii="Times New Roman" w:hAnsi="宋体"/>
          <w:kern w:val="0"/>
          <w:sz w:val="24"/>
          <w:szCs w:val="24"/>
        </w:rPr>
        <w:t>质量和数量</w:t>
      </w:r>
      <w:r>
        <w:rPr>
          <w:rFonts w:ascii="Times New Roman" w:hAnsi="宋体" w:hint="eastAsia"/>
          <w:kern w:val="0"/>
          <w:sz w:val="24"/>
          <w:szCs w:val="24"/>
        </w:rPr>
        <w:t>仍应以卖方根据上述第</w:t>
      </w:r>
      <w:r>
        <w:rPr>
          <w:rFonts w:ascii="Times New Roman" w:hAnsi="宋体" w:hint="eastAsia"/>
          <w:kern w:val="0"/>
          <w:sz w:val="24"/>
          <w:szCs w:val="24"/>
        </w:rPr>
        <w:t>5.</w:t>
      </w:r>
      <w:r>
        <w:rPr>
          <w:rFonts w:ascii="Times New Roman" w:hAnsi="宋体"/>
          <w:kern w:val="0"/>
          <w:sz w:val="24"/>
          <w:szCs w:val="24"/>
        </w:rPr>
        <w:t>1</w:t>
      </w:r>
      <w:r>
        <w:rPr>
          <w:rFonts w:ascii="Times New Roman" w:hAnsi="宋体" w:hint="eastAsia"/>
          <w:kern w:val="0"/>
          <w:sz w:val="24"/>
          <w:szCs w:val="24"/>
        </w:rPr>
        <w:t>款得出的结果为准。</w:t>
      </w:r>
    </w:p>
    <w:p w14:paraId="2D55A6C6"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5.6</w:t>
      </w:r>
      <w:r>
        <w:rPr>
          <w:rFonts w:ascii="Times New Roman" w:hAnsi="宋体" w:hint="eastAsia"/>
          <w:kern w:val="0"/>
          <w:sz w:val="24"/>
          <w:szCs w:val="24"/>
        </w:rPr>
        <w:t>如卖方在交收地点交付的液化天然气不符合本合同质量标准，为不合格液化天然气。买方应尽合理努力接收不合格液化天然气，但买方亦有权拒绝接收不合格液化天然气。</w:t>
      </w:r>
      <w:r>
        <w:rPr>
          <w:sz w:val="24"/>
        </w:rPr>
        <w:t>卖方在获悉不合格液化天然气已在</w:t>
      </w:r>
      <w:r>
        <w:rPr>
          <w:rFonts w:hint="eastAsia"/>
          <w:sz w:val="24"/>
        </w:rPr>
        <w:t>交收地点</w:t>
      </w:r>
      <w:r>
        <w:rPr>
          <w:sz w:val="24"/>
        </w:rPr>
        <w:t>提供给或可能将提供给买方后</w:t>
      </w:r>
      <w:r>
        <w:rPr>
          <w:rFonts w:hint="eastAsia"/>
          <w:sz w:val="24"/>
        </w:rPr>
        <w:t>应尽快采取措施予以补救，并</w:t>
      </w:r>
      <w:r>
        <w:rPr>
          <w:sz w:val="24"/>
        </w:rPr>
        <w:t>尽快通知买方。</w:t>
      </w:r>
    </w:p>
    <w:p w14:paraId="49EBC2E9" w14:textId="77777777" w:rsidR="00EE6CFD" w:rsidRDefault="0059499B">
      <w:pPr>
        <w:spacing w:beforeLines="50" w:before="156" w:afterLines="50" w:after="156" w:line="360" w:lineRule="auto"/>
        <w:ind w:firstLineChars="196" w:firstLine="472"/>
        <w:outlineLvl w:val="0"/>
        <w:rPr>
          <w:rFonts w:ascii="黑体" w:eastAsia="黑体" w:hAnsi="黑体"/>
          <w:b/>
          <w:kern w:val="0"/>
          <w:sz w:val="24"/>
          <w:szCs w:val="24"/>
        </w:rPr>
      </w:pPr>
      <w:r>
        <w:rPr>
          <w:rFonts w:ascii="黑体" w:eastAsia="黑体" w:hAnsi="黑体" w:hint="eastAsia"/>
          <w:b/>
          <w:kern w:val="0"/>
          <w:sz w:val="24"/>
          <w:szCs w:val="24"/>
        </w:rPr>
        <w:lastRenderedPageBreak/>
        <w:t>6.槽车运输</w:t>
      </w:r>
    </w:p>
    <w:p w14:paraId="74A13B55"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6.1</w:t>
      </w:r>
      <w:r>
        <w:rPr>
          <w:rFonts w:ascii="Times New Roman" w:hAnsi="宋体" w:hint="eastAsia"/>
          <w:kern w:val="0"/>
          <w:sz w:val="24"/>
          <w:szCs w:val="24"/>
        </w:rPr>
        <w:t>为确保液化天然气装车、运输、卸车等的安全运营，卖方将根据国家相关法律法规、地方相关规定及卖方有关规定对提交</w:t>
      </w:r>
      <w:r>
        <w:rPr>
          <w:rFonts w:ascii="Times New Roman" w:hAnsi="宋体" w:hint="eastAsia"/>
          <w:kern w:val="0"/>
          <w:sz w:val="24"/>
          <w:szCs w:val="24"/>
        </w:rPr>
        <w:t>LNG</w:t>
      </w:r>
      <w:r>
        <w:rPr>
          <w:rFonts w:ascii="Times New Roman" w:hAnsi="宋体" w:hint="eastAsia"/>
          <w:kern w:val="0"/>
          <w:sz w:val="24"/>
          <w:szCs w:val="24"/>
        </w:rPr>
        <w:t>运输申请的</w:t>
      </w:r>
      <w:r>
        <w:rPr>
          <w:rFonts w:ascii="Times New Roman" w:hAnsi="宋体" w:hint="eastAsia"/>
          <w:kern w:val="0"/>
          <w:sz w:val="24"/>
          <w:szCs w:val="24"/>
        </w:rPr>
        <w:t>LNG</w:t>
      </w:r>
      <w:r>
        <w:rPr>
          <w:rFonts w:ascii="Times New Roman" w:hAnsi="宋体" w:hint="eastAsia"/>
          <w:kern w:val="0"/>
          <w:sz w:val="24"/>
          <w:szCs w:val="24"/>
        </w:rPr>
        <w:t>承运商进行资格认证，通过认证的</w:t>
      </w:r>
      <w:r>
        <w:rPr>
          <w:rFonts w:ascii="Times New Roman" w:hAnsi="宋体" w:hint="eastAsia"/>
          <w:kern w:val="0"/>
          <w:sz w:val="24"/>
          <w:szCs w:val="24"/>
        </w:rPr>
        <w:t>LNG</w:t>
      </w:r>
      <w:r>
        <w:rPr>
          <w:rFonts w:ascii="Times New Roman" w:hAnsi="宋体" w:hint="eastAsia"/>
          <w:kern w:val="0"/>
          <w:sz w:val="24"/>
          <w:szCs w:val="24"/>
        </w:rPr>
        <w:t>承运商及其车辆和驾驶人员方能承担本合同项下的液化天然气的运输业务。</w:t>
      </w:r>
      <w:r>
        <w:rPr>
          <w:rFonts w:ascii="Times New Roman" w:hAnsi="宋体" w:hint="eastAsia"/>
          <w:kern w:val="0"/>
          <w:sz w:val="24"/>
          <w:szCs w:val="24"/>
        </w:rPr>
        <w:t>LNG</w:t>
      </w:r>
      <w:r>
        <w:rPr>
          <w:rFonts w:ascii="Times New Roman" w:hAnsi="宋体" w:hint="eastAsia"/>
          <w:kern w:val="0"/>
          <w:sz w:val="24"/>
          <w:szCs w:val="24"/>
        </w:rPr>
        <w:t>承运商应严格遵守卖方关于</w:t>
      </w:r>
      <w:r>
        <w:rPr>
          <w:rFonts w:ascii="Times New Roman" w:hAnsi="宋体" w:hint="eastAsia"/>
          <w:kern w:val="0"/>
          <w:sz w:val="24"/>
          <w:szCs w:val="24"/>
        </w:rPr>
        <w:t>LNG</w:t>
      </w:r>
      <w:r>
        <w:rPr>
          <w:rFonts w:ascii="Times New Roman" w:hAnsi="宋体" w:hint="eastAsia"/>
          <w:kern w:val="0"/>
          <w:sz w:val="24"/>
          <w:szCs w:val="24"/>
        </w:rPr>
        <w:t>承运商质量安全健康环保（</w:t>
      </w:r>
      <w:r>
        <w:rPr>
          <w:rFonts w:ascii="Times New Roman" w:hAnsi="宋体" w:hint="eastAsia"/>
          <w:kern w:val="0"/>
          <w:sz w:val="24"/>
          <w:szCs w:val="24"/>
        </w:rPr>
        <w:t>QHSE</w:t>
      </w:r>
      <w:r>
        <w:rPr>
          <w:rFonts w:ascii="Times New Roman" w:hAnsi="宋体" w:hint="eastAsia"/>
          <w:kern w:val="0"/>
          <w:sz w:val="24"/>
          <w:szCs w:val="24"/>
        </w:rPr>
        <w:t>）</w:t>
      </w:r>
      <w:r w:rsidRPr="00383989">
        <w:rPr>
          <w:rFonts w:ascii="Times New Roman" w:hAnsi="宋体" w:hint="eastAsia"/>
          <w:kern w:val="0"/>
          <w:sz w:val="24"/>
          <w:szCs w:val="24"/>
        </w:rPr>
        <w:t>管理要求的要求。</w:t>
      </w:r>
    </w:p>
    <w:p w14:paraId="686E3226" w14:textId="3E814EC2"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6.2</w:t>
      </w:r>
      <w:r>
        <w:rPr>
          <w:rFonts w:ascii="Times New Roman" w:hAnsi="Times New Roman" w:hint="eastAsia"/>
          <w:kern w:val="0"/>
          <w:sz w:val="24"/>
          <w:szCs w:val="24"/>
        </w:rPr>
        <w:t>买方应服从卖方对于槽车装载运输安全管理的相关规定以及卖方指定的</w:t>
      </w:r>
      <w:r>
        <w:rPr>
          <w:rFonts w:ascii="Times New Roman" w:hAnsi="Times New Roman" w:hint="eastAsia"/>
          <w:kern w:val="0"/>
          <w:sz w:val="24"/>
          <w:szCs w:val="24"/>
        </w:rPr>
        <w:t>LNG</w:t>
      </w:r>
      <w:r>
        <w:rPr>
          <w:rFonts w:ascii="Times New Roman" w:hAnsi="Times New Roman" w:hint="eastAsia"/>
          <w:kern w:val="0"/>
          <w:sz w:val="24"/>
          <w:szCs w:val="24"/>
        </w:rPr>
        <w:t>槽车运输组织管理方（如有）的车辆调度安排及安全管理规定。买方同意，由于买方</w:t>
      </w:r>
      <w:r>
        <w:rPr>
          <w:rFonts w:ascii="Times New Roman" w:hAnsi="Times New Roman" w:hint="eastAsia"/>
          <w:kern w:val="0"/>
          <w:sz w:val="24"/>
          <w:szCs w:val="24"/>
        </w:rPr>
        <w:t>LNG</w:t>
      </w:r>
      <w:r>
        <w:rPr>
          <w:rFonts w:ascii="Times New Roman" w:hAnsi="Times New Roman" w:hint="eastAsia"/>
          <w:kern w:val="0"/>
          <w:sz w:val="24"/>
          <w:szCs w:val="24"/>
        </w:rPr>
        <w:t>承运商未服从卖方对于槽车装载运输安全管理的相关规定以及卖方指定的</w:t>
      </w:r>
      <w:r>
        <w:rPr>
          <w:rFonts w:ascii="Times New Roman" w:hAnsi="Times New Roman" w:hint="eastAsia"/>
          <w:kern w:val="0"/>
          <w:sz w:val="24"/>
          <w:szCs w:val="24"/>
        </w:rPr>
        <w:t>LNG</w:t>
      </w:r>
      <w:r>
        <w:rPr>
          <w:rFonts w:ascii="Times New Roman" w:hAnsi="Times New Roman" w:hint="eastAsia"/>
          <w:kern w:val="0"/>
          <w:sz w:val="24"/>
          <w:szCs w:val="24"/>
        </w:rPr>
        <w:t>槽车运输组织管理方（如有）的车辆调度安排及安全管理规定造成的一切损失（包括但不限于卖方未能</w:t>
      </w:r>
      <w:r w:rsidR="00257D6C">
        <w:rPr>
          <w:rFonts w:ascii="Times New Roman" w:hAnsi="Times New Roman" w:hint="eastAsia"/>
          <w:kern w:val="0"/>
          <w:sz w:val="24"/>
          <w:szCs w:val="24"/>
        </w:rPr>
        <w:t>向其他用户交付液化天然气的损失、压车费、安全事故等）由买方承担。</w:t>
      </w:r>
    </w:p>
    <w:p w14:paraId="6686C8D3" w14:textId="2EA1F5E4"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6.3</w:t>
      </w:r>
      <w:r>
        <w:rPr>
          <w:rFonts w:ascii="Times New Roman" w:hAnsi="Times New Roman" w:hint="eastAsia"/>
          <w:kern w:val="0"/>
          <w:sz w:val="24"/>
          <w:szCs w:val="24"/>
        </w:rPr>
        <w:tab/>
      </w:r>
      <w:r>
        <w:rPr>
          <w:rFonts w:ascii="Times New Roman" w:hAnsi="Times New Roman" w:hint="eastAsia"/>
          <w:kern w:val="0"/>
          <w:sz w:val="24"/>
          <w:szCs w:val="24"/>
        </w:rPr>
        <w:t>在本合同项下，由于非卖方原因导致任何一台卖方</w:t>
      </w:r>
      <w:r>
        <w:rPr>
          <w:rFonts w:ascii="Times New Roman" w:hAnsi="Times New Roman" w:hint="eastAsia"/>
          <w:kern w:val="0"/>
          <w:sz w:val="24"/>
          <w:szCs w:val="24"/>
        </w:rPr>
        <w:t>LNG</w:t>
      </w:r>
      <w:r>
        <w:rPr>
          <w:rFonts w:ascii="Times New Roman" w:hAnsi="Times New Roman" w:hint="eastAsia"/>
          <w:kern w:val="0"/>
          <w:sz w:val="24"/>
          <w:szCs w:val="24"/>
        </w:rPr>
        <w:t>槽车的实际卸载时间超出</w:t>
      </w:r>
      <w:r w:rsidRPr="00D51264">
        <w:rPr>
          <w:rFonts w:ascii="Times New Roman" w:hAnsi="Times New Roman" w:hint="eastAsia"/>
          <w:kern w:val="0"/>
          <w:sz w:val="24"/>
          <w:szCs w:val="24"/>
          <w:highlight w:val="yellow"/>
        </w:rPr>
        <w:t>正常卸载时间</w:t>
      </w:r>
      <w:r w:rsidR="005D1B6F">
        <w:rPr>
          <w:rFonts w:ascii="Times New Roman" w:hAnsi="Times New Roman" w:hint="eastAsia"/>
          <w:kern w:val="0"/>
          <w:sz w:val="24"/>
          <w:szCs w:val="24"/>
          <w:highlight w:val="yellow"/>
        </w:rPr>
        <w:t>（</w:t>
      </w:r>
      <w:commentRangeStart w:id="1"/>
      <w:r w:rsidR="005D1B6F">
        <w:rPr>
          <w:rFonts w:ascii="Times New Roman" w:hAnsi="Times New Roman" w:hint="eastAsia"/>
          <w:kern w:val="0"/>
          <w:sz w:val="24"/>
          <w:szCs w:val="24"/>
          <w:highlight w:val="yellow"/>
        </w:rPr>
        <w:t>【】小时</w:t>
      </w:r>
      <w:commentRangeEnd w:id="1"/>
      <w:r w:rsidR="00BC455E">
        <w:rPr>
          <w:rStyle w:val="ac"/>
          <w:kern w:val="0"/>
          <w:szCs w:val="20"/>
        </w:rPr>
        <w:commentReference w:id="1"/>
      </w:r>
      <w:r w:rsidR="005D1B6F">
        <w:rPr>
          <w:rFonts w:ascii="Times New Roman" w:hAnsi="Times New Roman" w:hint="eastAsia"/>
          <w:kern w:val="0"/>
          <w:sz w:val="24"/>
          <w:szCs w:val="24"/>
          <w:highlight w:val="yellow"/>
        </w:rPr>
        <w:t>）</w:t>
      </w:r>
      <w:r>
        <w:rPr>
          <w:rFonts w:ascii="Times New Roman" w:hAnsi="Times New Roman" w:hint="eastAsia"/>
          <w:kern w:val="0"/>
          <w:sz w:val="24"/>
          <w:szCs w:val="24"/>
        </w:rPr>
        <w:t>，则买方应为此支付压车费。压车费的计算方式如下：压车费</w:t>
      </w:r>
      <w:r>
        <w:rPr>
          <w:rFonts w:ascii="Times New Roman" w:hAnsi="Times New Roman" w:hint="eastAsia"/>
          <w:kern w:val="0"/>
          <w:sz w:val="24"/>
          <w:szCs w:val="24"/>
        </w:rPr>
        <w:t>=</w:t>
      </w:r>
      <w:r>
        <w:rPr>
          <w:rFonts w:ascii="Times New Roman" w:hAnsi="Times New Roman" w:hint="eastAsia"/>
          <w:kern w:val="0"/>
          <w:sz w:val="24"/>
          <w:szCs w:val="24"/>
        </w:rPr>
        <w:t>（实际卸载时间－正常卸载时间）×贰佰元（￥</w:t>
      </w:r>
      <w:r>
        <w:rPr>
          <w:rFonts w:ascii="Times New Roman" w:hAnsi="Times New Roman" w:hint="eastAsia"/>
          <w:kern w:val="0"/>
          <w:sz w:val="24"/>
          <w:szCs w:val="24"/>
        </w:rPr>
        <w:t>200</w:t>
      </w:r>
      <w:r>
        <w:rPr>
          <w:rFonts w:ascii="Times New Roman" w:hAnsi="Times New Roman" w:hint="eastAsia"/>
          <w:kern w:val="0"/>
          <w:sz w:val="24"/>
          <w:szCs w:val="24"/>
        </w:rPr>
        <w:t>）人民币</w:t>
      </w:r>
      <w:r>
        <w:rPr>
          <w:rFonts w:ascii="Times New Roman" w:hAnsi="Times New Roman" w:hint="eastAsia"/>
          <w:kern w:val="0"/>
          <w:sz w:val="24"/>
          <w:szCs w:val="24"/>
        </w:rPr>
        <w:t>/</w:t>
      </w:r>
      <w:r>
        <w:rPr>
          <w:rFonts w:ascii="Times New Roman" w:hAnsi="Times New Roman" w:hint="eastAsia"/>
          <w:kern w:val="0"/>
          <w:sz w:val="24"/>
          <w:szCs w:val="24"/>
        </w:rPr>
        <w:t>小时。</w:t>
      </w:r>
    </w:p>
    <w:p w14:paraId="5BD32B81" w14:textId="248D6018"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6.4</w:t>
      </w:r>
      <w:r>
        <w:rPr>
          <w:rFonts w:ascii="Times New Roman" w:hAnsi="Times New Roman" w:hint="eastAsia"/>
          <w:kern w:val="0"/>
          <w:sz w:val="24"/>
          <w:szCs w:val="24"/>
        </w:rPr>
        <w:t>在本合同项下，由于非卖方原因导致卖方</w:t>
      </w:r>
      <w:r>
        <w:rPr>
          <w:rFonts w:ascii="Times New Roman" w:hAnsi="Times New Roman" w:hint="eastAsia"/>
          <w:kern w:val="0"/>
          <w:sz w:val="24"/>
          <w:szCs w:val="24"/>
        </w:rPr>
        <w:t>LNG</w:t>
      </w:r>
      <w:r>
        <w:rPr>
          <w:rFonts w:ascii="Times New Roman" w:hAnsi="Times New Roman" w:hint="eastAsia"/>
          <w:kern w:val="0"/>
          <w:sz w:val="24"/>
          <w:szCs w:val="24"/>
        </w:rPr>
        <w:t>槽车在买方的</w:t>
      </w:r>
      <w:r>
        <w:rPr>
          <w:rFonts w:ascii="Times New Roman" w:hAnsi="Times New Roman" w:hint="eastAsia"/>
          <w:kern w:val="0"/>
          <w:sz w:val="24"/>
          <w:szCs w:val="24"/>
        </w:rPr>
        <w:t>LNG</w:t>
      </w:r>
      <w:r>
        <w:rPr>
          <w:rFonts w:ascii="Times New Roman" w:hAnsi="Times New Roman" w:hint="eastAsia"/>
          <w:kern w:val="0"/>
          <w:sz w:val="24"/>
          <w:szCs w:val="24"/>
        </w:rPr>
        <w:t>卸车场地</w:t>
      </w:r>
      <w:commentRangeStart w:id="2"/>
      <w:r w:rsidR="00EE1A33" w:rsidRPr="00D51264">
        <w:rPr>
          <w:rFonts w:ascii="Times New Roman" w:hAnsi="Times New Roman" w:hint="eastAsia"/>
          <w:kern w:val="0"/>
          <w:sz w:val="24"/>
          <w:szCs w:val="24"/>
          <w:highlight w:val="yellow"/>
        </w:rPr>
        <w:t>【】</w:t>
      </w:r>
      <w:r w:rsidRPr="00D51264">
        <w:rPr>
          <w:rFonts w:ascii="Times New Roman" w:hAnsi="Times New Roman" w:hint="eastAsia"/>
          <w:kern w:val="0"/>
          <w:sz w:val="24"/>
          <w:szCs w:val="24"/>
          <w:highlight w:val="yellow"/>
        </w:rPr>
        <w:t>小时</w:t>
      </w:r>
      <w:commentRangeEnd w:id="2"/>
      <w:r w:rsidR="00BC455E">
        <w:rPr>
          <w:rStyle w:val="ac"/>
          <w:kern w:val="0"/>
          <w:szCs w:val="20"/>
        </w:rPr>
        <w:commentReference w:id="2"/>
      </w:r>
      <w:r>
        <w:rPr>
          <w:rFonts w:ascii="Times New Roman" w:hAnsi="Times New Roman" w:hint="eastAsia"/>
          <w:kern w:val="0"/>
          <w:sz w:val="24"/>
          <w:szCs w:val="24"/>
        </w:rPr>
        <w:t>内未能完成卸载，则卖方有权将该卖方</w:t>
      </w:r>
      <w:r>
        <w:rPr>
          <w:rFonts w:ascii="Times New Roman" w:hAnsi="Times New Roman" w:hint="eastAsia"/>
          <w:kern w:val="0"/>
          <w:sz w:val="24"/>
          <w:szCs w:val="24"/>
        </w:rPr>
        <w:t>LNG</w:t>
      </w:r>
      <w:r>
        <w:rPr>
          <w:rFonts w:ascii="Times New Roman" w:hAnsi="Times New Roman" w:hint="eastAsia"/>
          <w:kern w:val="0"/>
          <w:sz w:val="24"/>
          <w:szCs w:val="24"/>
        </w:rPr>
        <w:t>槽车调离买方的</w:t>
      </w:r>
      <w:r>
        <w:rPr>
          <w:rFonts w:ascii="Times New Roman" w:hAnsi="Times New Roman" w:hint="eastAsia"/>
          <w:kern w:val="0"/>
          <w:sz w:val="24"/>
          <w:szCs w:val="24"/>
        </w:rPr>
        <w:t>LNG</w:t>
      </w:r>
      <w:r>
        <w:rPr>
          <w:rFonts w:ascii="Times New Roman" w:hAnsi="Times New Roman" w:hint="eastAsia"/>
          <w:kern w:val="0"/>
          <w:sz w:val="24"/>
          <w:szCs w:val="24"/>
        </w:rPr>
        <w:t>卸车场地。</w:t>
      </w:r>
    </w:p>
    <w:p w14:paraId="76E032CE" w14:textId="77777777" w:rsidR="00EE6CFD" w:rsidRDefault="0059499B">
      <w:pPr>
        <w:widowControl/>
        <w:spacing w:beforeLines="50" w:before="156" w:afterLines="50" w:after="156" w:line="300" w:lineRule="auto"/>
        <w:ind w:firstLineChars="200" w:firstLine="480"/>
        <w:jc w:val="left"/>
        <w:rPr>
          <w:rFonts w:ascii="Times New Roman" w:hAnsi="Times New Roman"/>
          <w:sz w:val="24"/>
        </w:rPr>
      </w:pPr>
      <w:r>
        <w:rPr>
          <w:rFonts w:ascii="Times New Roman" w:hAnsi="Times New Roman" w:hint="eastAsia"/>
          <w:sz w:val="24"/>
        </w:rPr>
        <w:t>7.</w:t>
      </w:r>
      <w:r>
        <w:rPr>
          <w:rFonts w:ascii="黑体" w:eastAsia="黑体" w:hAnsi="黑体" w:hint="eastAsia"/>
          <w:b/>
          <w:kern w:val="0"/>
          <w:sz w:val="24"/>
          <w:szCs w:val="24"/>
        </w:rPr>
        <w:t>不可抗力</w:t>
      </w:r>
    </w:p>
    <w:p w14:paraId="15903952" w14:textId="45A2E475" w:rsidR="00352894" w:rsidRDefault="00352894" w:rsidP="00352894">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7</w:t>
      </w:r>
      <w:r>
        <w:rPr>
          <w:rFonts w:ascii="Times New Roman" w:hAnsi="宋体"/>
          <w:kern w:val="0"/>
          <w:sz w:val="24"/>
          <w:szCs w:val="24"/>
        </w:rPr>
        <w:t>.1</w:t>
      </w:r>
      <w:r>
        <w:rPr>
          <w:rFonts w:ascii="Times New Roman" w:hAnsi="宋体" w:hint="eastAsia"/>
          <w:kern w:val="0"/>
          <w:sz w:val="24"/>
          <w:szCs w:val="24"/>
        </w:rPr>
        <w:t>本合同所称不可抗力包括但不限于地震、水灾、火灾、台风等自然灾害及</w:t>
      </w:r>
      <w:r w:rsidR="009809D4" w:rsidRPr="009809D4">
        <w:rPr>
          <w:rFonts w:ascii="Times New Roman" w:hAnsi="宋体" w:hint="eastAsia"/>
          <w:kern w:val="0"/>
          <w:sz w:val="24"/>
          <w:szCs w:val="24"/>
        </w:rPr>
        <w:t>卖方部分或全部设施设备损坏或运转失灵</w:t>
      </w:r>
      <w:r w:rsidR="009809D4">
        <w:rPr>
          <w:rFonts w:ascii="Times New Roman" w:hAnsi="宋体" w:hint="eastAsia"/>
          <w:kern w:val="0"/>
          <w:sz w:val="24"/>
          <w:szCs w:val="24"/>
        </w:rPr>
        <w:t>等</w:t>
      </w:r>
      <w:r>
        <w:rPr>
          <w:rFonts w:ascii="Times New Roman" w:hAnsi="宋体" w:hint="eastAsia"/>
          <w:kern w:val="0"/>
          <w:sz w:val="24"/>
          <w:szCs w:val="24"/>
        </w:rPr>
        <w:t>不可预见、不可避免、不可克服的事件。</w:t>
      </w:r>
    </w:p>
    <w:p w14:paraId="58F3C140" w14:textId="2BFE333F" w:rsidR="00352894" w:rsidRDefault="00352894" w:rsidP="00352894">
      <w:pPr>
        <w:widowControl/>
        <w:spacing w:beforeLines="50" w:before="156" w:afterLines="50" w:after="156" w:line="300" w:lineRule="auto"/>
        <w:ind w:firstLineChars="200" w:firstLine="480"/>
        <w:jc w:val="left"/>
        <w:rPr>
          <w:sz w:val="24"/>
        </w:rPr>
      </w:pPr>
      <w:r>
        <w:rPr>
          <w:rFonts w:ascii="Times New Roman" w:hAnsi="宋体" w:hint="eastAsia"/>
          <w:kern w:val="0"/>
          <w:sz w:val="24"/>
          <w:szCs w:val="24"/>
        </w:rPr>
        <w:t>7</w:t>
      </w:r>
      <w:r>
        <w:rPr>
          <w:rFonts w:ascii="Times New Roman" w:hAnsi="宋体"/>
          <w:kern w:val="0"/>
          <w:sz w:val="24"/>
          <w:szCs w:val="24"/>
        </w:rPr>
        <w:t>.2</w:t>
      </w:r>
      <w:r>
        <w:rPr>
          <w:rFonts w:hint="eastAsia"/>
          <w:sz w:val="24"/>
        </w:rPr>
        <w:t>卖方</w:t>
      </w:r>
      <w:r>
        <w:rPr>
          <w:sz w:val="24"/>
        </w:rPr>
        <w:t>及其关联</w:t>
      </w:r>
      <w:r>
        <w:rPr>
          <w:rFonts w:hint="eastAsia"/>
          <w:sz w:val="24"/>
        </w:rPr>
        <w:t>方</w:t>
      </w:r>
      <w:r>
        <w:rPr>
          <w:sz w:val="24"/>
        </w:rPr>
        <w:t>为向买</w:t>
      </w:r>
      <w:r>
        <w:rPr>
          <w:rFonts w:hint="eastAsia"/>
          <w:sz w:val="24"/>
        </w:rPr>
        <w:t>方</w:t>
      </w:r>
      <w:r>
        <w:rPr>
          <w:sz w:val="24"/>
        </w:rPr>
        <w:t>提供</w:t>
      </w:r>
      <w:r>
        <w:rPr>
          <w:rFonts w:hint="eastAsia"/>
          <w:sz w:val="24"/>
        </w:rPr>
        <w:t>液化天然气</w:t>
      </w:r>
      <w:r>
        <w:rPr>
          <w:sz w:val="24"/>
        </w:rPr>
        <w:t>而</w:t>
      </w:r>
      <w:r>
        <w:rPr>
          <w:rFonts w:hint="eastAsia"/>
          <w:sz w:val="24"/>
        </w:rPr>
        <w:t>与上游资源供应商、液化</w:t>
      </w:r>
      <w:r>
        <w:rPr>
          <w:sz w:val="24"/>
        </w:rPr>
        <w:t>天然气船舶营运商、</w:t>
      </w:r>
      <w:r>
        <w:rPr>
          <w:sz w:val="24"/>
          <w:lang w:val="en-GB"/>
        </w:rPr>
        <w:t>接收站</w:t>
      </w:r>
      <w:r>
        <w:rPr>
          <w:rFonts w:hint="eastAsia"/>
          <w:sz w:val="24"/>
          <w:lang w:val="en-GB"/>
        </w:rPr>
        <w:t>营运商</w:t>
      </w:r>
      <w:r>
        <w:rPr>
          <w:rFonts w:hint="eastAsia"/>
          <w:sz w:val="24"/>
        </w:rPr>
        <w:t>、</w:t>
      </w:r>
      <w:r>
        <w:rPr>
          <w:rFonts w:hint="eastAsia"/>
          <w:sz w:val="24"/>
          <w:lang w:val="en-GB"/>
        </w:rPr>
        <w:t>液化天然气</w:t>
      </w:r>
      <w:r>
        <w:rPr>
          <w:sz w:val="24"/>
          <w:lang w:val="en-GB"/>
        </w:rPr>
        <w:t>运输营运商</w:t>
      </w:r>
      <w:r>
        <w:rPr>
          <w:sz w:val="24"/>
        </w:rPr>
        <w:t>不时签署的</w:t>
      </w:r>
      <w:r>
        <w:rPr>
          <w:rFonts w:hint="eastAsia"/>
          <w:sz w:val="24"/>
        </w:rPr>
        <w:t>合同</w:t>
      </w:r>
      <w:r>
        <w:rPr>
          <w:rFonts w:hint="eastAsia"/>
          <w:sz w:val="24"/>
        </w:rPr>
        <w:t>/</w:t>
      </w:r>
      <w:r>
        <w:rPr>
          <w:sz w:val="24"/>
        </w:rPr>
        <w:t>协议</w:t>
      </w:r>
      <w:r>
        <w:rPr>
          <w:rFonts w:hint="eastAsia"/>
          <w:sz w:val="24"/>
        </w:rPr>
        <w:t>项下</w:t>
      </w:r>
      <w:r>
        <w:rPr>
          <w:sz w:val="24"/>
        </w:rPr>
        <w:t>被主张的</w:t>
      </w:r>
      <w:r>
        <w:rPr>
          <w:rFonts w:hint="eastAsia"/>
          <w:sz w:val="24"/>
        </w:rPr>
        <w:t>任何</w:t>
      </w:r>
      <w:r>
        <w:rPr>
          <w:sz w:val="24"/>
        </w:rPr>
        <w:t>不可抗力</w:t>
      </w:r>
      <w:r>
        <w:rPr>
          <w:rFonts w:hint="eastAsia"/>
          <w:sz w:val="24"/>
        </w:rPr>
        <w:t>均</w:t>
      </w:r>
      <w:r>
        <w:rPr>
          <w:sz w:val="24"/>
        </w:rPr>
        <w:t>构成本合同项下的不可抗力。</w:t>
      </w:r>
    </w:p>
    <w:p w14:paraId="1A499283" w14:textId="4E8A6B94" w:rsidR="00352894" w:rsidRDefault="00352894" w:rsidP="00352894">
      <w:pPr>
        <w:widowControl/>
        <w:spacing w:beforeLines="50" w:before="156" w:afterLines="50" w:after="156" w:line="300" w:lineRule="auto"/>
        <w:ind w:firstLineChars="200" w:firstLine="480"/>
        <w:jc w:val="left"/>
        <w:rPr>
          <w:sz w:val="24"/>
          <w:szCs w:val="24"/>
        </w:rPr>
      </w:pPr>
      <w:r>
        <w:rPr>
          <w:rFonts w:hint="eastAsia"/>
          <w:sz w:val="24"/>
          <w:szCs w:val="24"/>
        </w:rPr>
        <w:t>7.3</w:t>
      </w:r>
      <w:r>
        <w:rPr>
          <w:rFonts w:ascii="宋体" w:hAnsi="宋体" w:hint="eastAsia"/>
          <w:sz w:val="24"/>
        </w:rPr>
        <w:t>任何政府</w:t>
      </w:r>
      <w:r>
        <w:rPr>
          <w:rFonts w:ascii="宋体" w:hAnsi="宋体"/>
          <w:sz w:val="24"/>
        </w:rPr>
        <w:t>部门或主管机关</w:t>
      </w:r>
      <w:r>
        <w:rPr>
          <w:rFonts w:ascii="宋体" w:hAnsi="宋体" w:hint="eastAsia"/>
          <w:sz w:val="24"/>
        </w:rPr>
        <w:t>、</w:t>
      </w:r>
      <w:r>
        <w:rPr>
          <w:rFonts w:ascii="宋体" w:hAnsi="宋体"/>
          <w:sz w:val="24"/>
        </w:rPr>
        <w:t>主管行业协会等机构</w:t>
      </w:r>
      <w:r>
        <w:rPr>
          <w:rFonts w:hint="eastAsia"/>
          <w:sz w:val="24"/>
          <w:szCs w:val="24"/>
        </w:rPr>
        <w:t>发布的“压非保民”或其他任何影响卖方履行本合同项下供气义务的相关政策或要求（以下统称“压非保民</w:t>
      </w:r>
      <w:r w:rsidR="00444BD0">
        <w:rPr>
          <w:rFonts w:hint="eastAsia"/>
          <w:sz w:val="24"/>
          <w:szCs w:val="24"/>
        </w:rPr>
        <w:t>”等相关政策</w:t>
      </w:r>
      <w:r>
        <w:rPr>
          <w:rFonts w:hint="eastAsia"/>
          <w:sz w:val="24"/>
          <w:szCs w:val="24"/>
        </w:rPr>
        <w:t>），为本合同项下不可抗力。</w:t>
      </w:r>
    </w:p>
    <w:p w14:paraId="1209FCE7" w14:textId="0DCEB444"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hint="eastAsia"/>
          <w:kern w:val="0"/>
          <w:sz w:val="24"/>
          <w:szCs w:val="24"/>
        </w:rPr>
        <w:t>7</w:t>
      </w:r>
      <w:r>
        <w:rPr>
          <w:rFonts w:ascii="Times New Roman" w:hAnsi="宋体"/>
          <w:kern w:val="0"/>
          <w:sz w:val="24"/>
          <w:szCs w:val="24"/>
        </w:rPr>
        <w:t>.</w:t>
      </w:r>
      <w:r w:rsidR="00352894">
        <w:rPr>
          <w:rFonts w:ascii="Times New Roman" w:hAnsi="宋体"/>
          <w:kern w:val="0"/>
          <w:sz w:val="24"/>
          <w:szCs w:val="24"/>
        </w:rPr>
        <w:t>4</w:t>
      </w:r>
      <w:r>
        <w:rPr>
          <w:rFonts w:ascii="Times New Roman" w:hAnsi="宋体" w:hint="eastAsia"/>
          <w:kern w:val="0"/>
          <w:sz w:val="24"/>
          <w:szCs w:val="24"/>
        </w:rPr>
        <w:t>因不可抗力因素导致不能完全或部分履行本合同义务，受不可抗力影响的一方或双方</w:t>
      </w:r>
      <w:r w:rsidR="0010638F">
        <w:rPr>
          <w:rFonts w:ascii="Times New Roman" w:hAnsi="宋体" w:hint="eastAsia"/>
          <w:kern w:val="0"/>
          <w:sz w:val="24"/>
          <w:szCs w:val="24"/>
        </w:rPr>
        <w:t>在不可抗力影响的范围内</w:t>
      </w:r>
      <w:r>
        <w:rPr>
          <w:rFonts w:ascii="Times New Roman" w:hAnsi="宋体" w:hint="eastAsia"/>
          <w:kern w:val="0"/>
          <w:sz w:val="24"/>
          <w:szCs w:val="24"/>
        </w:rPr>
        <w:t>不承担违约责任，但应在不可抗力发生后</w:t>
      </w:r>
      <w:r>
        <w:rPr>
          <w:rFonts w:ascii="Times New Roman" w:hAnsi="Times New Roman"/>
          <w:kern w:val="0"/>
          <w:sz w:val="24"/>
          <w:szCs w:val="24"/>
        </w:rPr>
        <w:t>24</w:t>
      </w:r>
      <w:r>
        <w:rPr>
          <w:rFonts w:ascii="Times New Roman" w:hAnsi="宋体" w:hint="eastAsia"/>
          <w:kern w:val="0"/>
          <w:sz w:val="24"/>
          <w:szCs w:val="24"/>
        </w:rPr>
        <w:t>小时内通知对方，并在其后</w:t>
      </w:r>
      <w:r>
        <w:rPr>
          <w:rFonts w:ascii="Times New Roman" w:hAnsi="Times New Roman"/>
          <w:kern w:val="0"/>
          <w:sz w:val="24"/>
          <w:szCs w:val="24"/>
        </w:rPr>
        <w:t>15</w:t>
      </w:r>
      <w:r>
        <w:rPr>
          <w:rFonts w:ascii="Times New Roman" w:hAnsi="宋体" w:hint="eastAsia"/>
          <w:kern w:val="0"/>
          <w:sz w:val="24"/>
          <w:szCs w:val="24"/>
        </w:rPr>
        <w:t>日内向对方提供有效证明文件。</w:t>
      </w:r>
    </w:p>
    <w:p w14:paraId="2437EB55" w14:textId="4E2BEAA2"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hint="eastAsia"/>
          <w:kern w:val="0"/>
          <w:sz w:val="24"/>
          <w:szCs w:val="24"/>
        </w:rPr>
        <w:lastRenderedPageBreak/>
        <w:t>7</w:t>
      </w:r>
      <w:r>
        <w:rPr>
          <w:rFonts w:ascii="Times New Roman" w:hAnsi="宋体"/>
          <w:kern w:val="0"/>
          <w:sz w:val="24"/>
          <w:szCs w:val="24"/>
        </w:rPr>
        <w:t>.</w:t>
      </w:r>
      <w:r w:rsidR="00352894">
        <w:rPr>
          <w:rFonts w:ascii="Times New Roman" w:hAnsi="宋体"/>
          <w:kern w:val="0"/>
          <w:sz w:val="24"/>
          <w:szCs w:val="24"/>
        </w:rPr>
        <w:t>5</w:t>
      </w:r>
      <w:r>
        <w:rPr>
          <w:rFonts w:ascii="Times New Roman" w:hAnsi="宋体" w:hint="eastAsia"/>
          <w:kern w:val="0"/>
          <w:sz w:val="24"/>
          <w:szCs w:val="24"/>
        </w:rPr>
        <w:t>受不可抗力影响的一方或双方有义务采取措施，将因不可抗力造成的损失降低到最低程度。</w:t>
      </w:r>
    </w:p>
    <w:p w14:paraId="54002BCA" w14:textId="77777777" w:rsidR="00EE6CFD" w:rsidRDefault="0059499B">
      <w:pPr>
        <w:widowControl/>
        <w:spacing w:beforeLines="50" w:before="156" w:afterLines="50" w:after="156" w:line="360" w:lineRule="auto"/>
        <w:ind w:firstLineChars="196" w:firstLine="472"/>
        <w:jc w:val="left"/>
        <w:outlineLvl w:val="0"/>
        <w:rPr>
          <w:rFonts w:ascii="黑体" w:eastAsia="黑体" w:hAnsi="黑体"/>
          <w:b/>
          <w:kern w:val="0"/>
          <w:sz w:val="24"/>
          <w:szCs w:val="24"/>
        </w:rPr>
      </w:pPr>
      <w:r>
        <w:rPr>
          <w:rFonts w:ascii="黑体" w:eastAsia="黑体" w:hAnsi="黑体" w:hint="eastAsia"/>
          <w:b/>
          <w:kern w:val="0"/>
          <w:sz w:val="24"/>
          <w:szCs w:val="24"/>
        </w:rPr>
        <w:t>8.优先供气顺序</w:t>
      </w:r>
    </w:p>
    <w:p w14:paraId="259CB41C" w14:textId="7F9146A6"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如果本合同项下发生不可抗力的情形（包括卖方执行政府机构发布的“压非保民”等相关政策）或</w:t>
      </w:r>
      <w:r>
        <w:rPr>
          <w:rFonts w:hint="eastAsia"/>
          <w:sz w:val="24"/>
          <w:szCs w:val="24"/>
        </w:rPr>
        <w:t>卖方因</w:t>
      </w:r>
      <w:r>
        <w:rPr>
          <w:rFonts w:hint="eastAsia"/>
          <w:sz w:val="24"/>
        </w:rPr>
        <w:t>上游资源</w:t>
      </w:r>
      <w:r>
        <w:rPr>
          <w:rFonts w:hint="eastAsia"/>
          <w:sz w:val="24"/>
          <w:szCs w:val="24"/>
        </w:rPr>
        <w:t>供应安排出现短缺，</w:t>
      </w:r>
      <w:r>
        <w:rPr>
          <w:rFonts w:ascii="Times New Roman" w:hAnsi="宋体" w:hint="eastAsia"/>
          <w:kern w:val="0"/>
          <w:sz w:val="24"/>
          <w:szCs w:val="24"/>
        </w:rPr>
        <w:t>不能满足卖方所有下游用户的用气需求，</w:t>
      </w:r>
      <w:r w:rsidRPr="00383989">
        <w:rPr>
          <w:rFonts w:ascii="Times New Roman" w:hAnsi="宋体" w:hint="eastAsia"/>
          <w:kern w:val="0"/>
          <w:sz w:val="24"/>
          <w:szCs w:val="24"/>
        </w:rPr>
        <w:t>在不影响卖方在本销售合同项下所承担的义务和责任的情况下，</w:t>
      </w:r>
      <w:r>
        <w:rPr>
          <w:rFonts w:ascii="Times New Roman" w:hAnsi="宋体" w:hint="eastAsia"/>
          <w:kern w:val="0"/>
          <w:sz w:val="24"/>
          <w:szCs w:val="24"/>
        </w:rPr>
        <w:t>原则上卖方作为合理审慎的作业者将按照下述从先到后的优先顺序依次安排向卖方的所有下游用户的供气：</w:t>
      </w:r>
    </w:p>
    <w:p w14:paraId="07B653D7"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(i)</w:t>
      </w:r>
      <w:r>
        <w:rPr>
          <w:rFonts w:ascii="Times New Roman" w:hAnsi="宋体" w:hint="eastAsia"/>
          <w:kern w:val="0"/>
          <w:sz w:val="24"/>
          <w:szCs w:val="24"/>
        </w:rPr>
        <w:tab/>
      </w:r>
      <w:r>
        <w:rPr>
          <w:rFonts w:ascii="Times New Roman" w:hAnsi="宋体" w:hint="eastAsia"/>
          <w:kern w:val="0"/>
          <w:sz w:val="24"/>
          <w:szCs w:val="24"/>
        </w:rPr>
        <w:t>居民生活用气气量；</w:t>
      </w:r>
    </w:p>
    <w:p w14:paraId="78BB2563" w14:textId="77777777"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(ii)</w:t>
      </w:r>
      <w:r>
        <w:rPr>
          <w:rFonts w:ascii="Times New Roman" w:hAnsi="宋体" w:hint="eastAsia"/>
          <w:kern w:val="0"/>
          <w:sz w:val="24"/>
          <w:szCs w:val="24"/>
        </w:rPr>
        <w:tab/>
      </w:r>
      <w:r>
        <w:rPr>
          <w:rFonts w:ascii="Times New Roman" w:hAnsi="宋体" w:hint="eastAsia"/>
          <w:kern w:val="0"/>
          <w:sz w:val="24"/>
          <w:szCs w:val="24"/>
        </w:rPr>
        <w:t>城市公服用气、商业用气、压缩天然气汽车用气气量；</w:t>
      </w:r>
    </w:p>
    <w:p w14:paraId="3E962F57" w14:textId="43E13854" w:rsidR="00EE6CFD" w:rsidRDefault="0059499B">
      <w:pPr>
        <w:widowControl/>
        <w:spacing w:beforeLines="50" w:before="156" w:afterLines="50" w:after="156" w:line="300" w:lineRule="auto"/>
        <w:ind w:firstLineChars="200" w:firstLine="480"/>
        <w:jc w:val="left"/>
        <w:rPr>
          <w:rFonts w:ascii="Times New Roman" w:hAnsi="宋体"/>
          <w:kern w:val="0"/>
          <w:sz w:val="24"/>
          <w:szCs w:val="24"/>
        </w:rPr>
      </w:pPr>
      <w:r>
        <w:rPr>
          <w:rFonts w:ascii="Times New Roman" w:hAnsi="宋体" w:hint="eastAsia"/>
          <w:kern w:val="0"/>
          <w:sz w:val="24"/>
          <w:szCs w:val="24"/>
        </w:rPr>
        <w:t>(iii)</w:t>
      </w:r>
      <w:r>
        <w:rPr>
          <w:rFonts w:ascii="Times New Roman" w:hAnsi="宋体" w:hint="eastAsia"/>
          <w:kern w:val="0"/>
          <w:sz w:val="24"/>
          <w:szCs w:val="24"/>
        </w:rPr>
        <w:tab/>
      </w:r>
      <w:r>
        <w:rPr>
          <w:rFonts w:ascii="Times New Roman" w:hAnsi="宋体" w:hint="eastAsia"/>
          <w:kern w:val="0"/>
          <w:sz w:val="24"/>
          <w:szCs w:val="24"/>
        </w:rPr>
        <w:t>工业用户用气，城市燃气用户用于工业用途的气量，电厂用户用气。</w:t>
      </w:r>
    </w:p>
    <w:p w14:paraId="22A2F77F" w14:textId="77777777" w:rsidR="00EE6CFD" w:rsidRDefault="0059499B">
      <w:pPr>
        <w:spacing w:beforeLines="50" w:before="156" w:afterLines="50" w:after="156" w:line="360" w:lineRule="auto"/>
        <w:ind w:firstLineChars="200" w:firstLine="482"/>
        <w:outlineLvl w:val="0"/>
        <w:rPr>
          <w:rFonts w:ascii="黑体" w:eastAsia="黑体" w:hAnsi="黑体"/>
          <w:b/>
          <w:kern w:val="0"/>
          <w:sz w:val="24"/>
          <w:szCs w:val="24"/>
        </w:rPr>
      </w:pPr>
      <w:r w:rsidRPr="00BC5577">
        <w:rPr>
          <w:rFonts w:ascii="黑体" w:eastAsia="黑体" w:hAnsi="黑体" w:hint="eastAsia"/>
          <w:b/>
          <w:kern w:val="0"/>
          <w:sz w:val="24"/>
          <w:szCs w:val="24"/>
        </w:rPr>
        <w:t>9.违约责任</w:t>
      </w:r>
    </w:p>
    <w:p w14:paraId="64E32517" w14:textId="4FBA2C28" w:rsidR="009E640D" w:rsidRDefault="009E640D">
      <w:pPr>
        <w:widowControl/>
        <w:spacing w:beforeLines="50" w:before="156" w:afterLines="50" w:after="156" w:line="300" w:lineRule="auto"/>
        <w:ind w:firstLineChars="200" w:firstLine="480"/>
        <w:jc w:val="left"/>
        <w:rPr>
          <w:rFonts w:ascii="宋体" w:hAnsi="宋体"/>
          <w:sz w:val="24"/>
        </w:rPr>
      </w:pPr>
      <w:r>
        <w:rPr>
          <w:rFonts w:ascii="宋体" w:hAnsi="宋体" w:cs="宋体" w:hint="eastAsia"/>
          <w:kern w:val="0"/>
          <w:sz w:val="24"/>
          <w:szCs w:val="24"/>
        </w:rPr>
        <w:t>用户</w:t>
      </w:r>
      <w:r w:rsidRPr="00822D46">
        <w:rPr>
          <w:rFonts w:ascii="宋体" w:hAnsi="宋体" w:cs="宋体" w:hint="eastAsia"/>
          <w:kern w:val="0"/>
          <w:sz w:val="24"/>
          <w:szCs w:val="24"/>
        </w:rPr>
        <w:t>承诺其自身拥有根据相关法</w:t>
      </w:r>
      <w:r>
        <w:rPr>
          <w:rFonts w:ascii="宋体" w:hAnsi="宋体" w:cs="宋体" w:hint="eastAsia"/>
          <w:kern w:val="0"/>
          <w:sz w:val="24"/>
          <w:szCs w:val="24"/>
        </w:rPr>
        <w:t>律法规要求及协议约定用于履行本合同所需的一切资质及证照，并愿意承担由于用户资质或证照不全导致的卖方的</w:t>
      </w:r>
      <w:r w:rsidRPr="00822D46">
        <w:rPr>
          <w:rFonts w:ascii="宋体" w:hAnsi="宋体" w:cs="宋体" w:hint="eastAsia"/>
          <w:kern w:val="0"/>
          <w:sz w:val="24"/>
          <w:szCs w:val="24"/>
        </w:rPr>
        <w:t>全部损失。</w:t>
      </w:r>
    </w:p>
    <w:p w14:paraId="78A200D9" w14:textId="00AF75AC" w:rsidR="00EE6CFD" w:rsidRDefault="00993E83">
      <w:pPr>
        <w:widowControl/>
        <w:spacing w:beforeLines="50" w:before="156" w:afterLines="50" w:after="156" w:line="300" w:lineRule="auto"/>
        <w:ind w:firstLineChars="200" w:firstLine="480"/>
        <w:jc w:val="left"/>
        <w:rPr>
          <w:rFonts w:ascii="Times New Roman" w:hAnsi="Times New Roman"/>
          <w:sz w:val="24"/>
        </w:rPr>
      </w:pPr>
      <w:r>
        <w:rPr>
          <w:rFonts w:ascii="宋体" w:hAnsi="宋体" w:hint="eastAsia"/>
          <w:sz w:val="24"/>
        </w:rPr>
        <w:t>除非本合同对买方月度欠提、欠提、卖方短缺的违约补偿另有明确的规定，</w:t>
      </w:r>
      <w:r w:rsidR="0059499B">
        <w:rPr>
          <w:rFonts w:ascii="Times New Roman" w:hAnsi="宋体" w:hint="eastAsia"/>
          <w:kern w:val="0"/>
          <w:sz w:val="24"/>
          <w:szCs w:val="24"/>
        </w:rPr>
        <w:t>任何一方拒绝履行本合同或因一方违约行为导致本合同无法履行的，违约方应支付给守约方相应金额的违约金，</w:t>
      </w:r>
      <w:r w:rsidR="009809D4">
        <w:rPr>
          <w:rFonts w:ascii="Times New Roman" w:hAnsi="宋体" w:hint="eastAsia"/>
          <w:kern w:val="0"/>
          <w:sz w:val="24"/>
          <w:szCs w:val="24"/>
        </w:rPr>
        <w:t>违约金可以从违约方交付的</w:t>
      </w:r>
      <w:r w:rsidR="00EB1985">
        <w:rPr>
          <w:rFonts w:ascii="Times New Roman" w:hAnsi="宋体" w:hint="eastAsia"/>
          <w:kern w:val="0"/>
          <w:sz w:val="24"/>
          <w:szCs w:val="24"/>
        </w:rPr>
        <w:t>交易保证</w:t>
      </w:r>
      <w:r w:rsidR="009809D4">
        <w:rPr>
          <w:rFonts w:ascii="Times New Roman" w:hAnsi="宋体" w:hint="eastAsia"/>
          <w:kern w:val="0"/>
          <w:sz w:val="24"/>
          <w:szCs w:val="24"/>
        </w:rPr>
        <w:t>金或其他履约保障、支付保障中扣除，</w:t>
      </w:r>
      <w:r w:rsidR="0059499B">
        <w:rPr>
          <w:rFonts w:ascii="Times New Roman" w:hAnsi="宋体" w:hint="eastAsia"/>
          <w:kern w:val="0"/>
          <w:sz w:val="24"/>
          <w:szCs w:val="24"/>
        </w:rPr>
        <w:t>守约方在收到相应的违约金时，本合同自动终止，不再履行。</w:t>
      </w:r>
      <w:r w:rsidR="0059499B">
        <w:rPr>
          <w:rFonts w:hAnsi="宋体" w:hint="eastAsia"/>
          <w:sz w:val="24"/>
        </w:rPr>
        <w:t>为</w:t>
      </w:r>
      <w:r w:rsidR="0059499B">
        <w:rPr>
          <w:rFonts w:hAnsi="宋体"/>
          <w:sz w:val="24"/>
        </w:rPr>
        <w:t>避免</w:t>
      </w:r>
      <w:r w:rsidR="0059499B">
        <w:rPr>
          <w:rFonts w:hAnsi="宋体" w:hint="eastAsia"/>
          <w:sz w:val="24"/>
        </w:rPr>
        <w:t>歧义，双方应</w:t>
      </w:r>
      <w:r w:rsidR="0059499B">
        <w:rPr>
          <w:rFonts w:hAnsi="宋体"/>
          <w:sz w:val="24"/>
        </w:rPr>
        <w:t>继续履行或承担</w:t>
      </w:r>
      <w:r w:rsidR="0059499B">
        <w:rPr>
          <w:rFonts w:hAnsi="宋体" w:hint="eastAsia"/>
          <w:sz w:val="24"/>
        </w:rPr>
        <w:t>在本合同终止</w:t>
      </w:r>
      <w:r w:rsidR="0059499B">
        <w:rPr>
          <w:rFonts w:hAnsi="宋体"/>
          <w:sz w:val="24"/>
        </w:rPr>
        <w:t>前</w:t>
      </w:r>
      <w:r w:rsidR="0059499B">
        <w:rPr>
          <w:rFonts w:hAnsi="宋体" w:hint="eastAsia"/>
          <w:sz w:val="24"/>
        </w:rPr>
        <w:t>已执行部分产生的付款义务和违约责任。</w:t>
      </w:r>
      <w:r w:rsidR="0059499B">
        <w:rPr>
          <w:rFonts w:ascii="Times New Roman" w:hAnsi="宋体" w:hint="eastAsia"/>
          <w:kern w:val="0"/>
          <w:sz w:val="24"/>
          <w:szCs w:val="24"/>
        </w:rPr>
        <w:t>违约金不足以弥补守约方损失的，守约方有权按本合同约定的争议解决方式，</w:t>
      </w:r>
      <w:r w:rsidR="0059499B">
        <w:rPr>
          <w:rFonts w:hAnsi="宋体"/>
          <w:sz w:val="24"/>
        </w:rPr>
        <w:t>获得法律允许的任何救济</w:t>
      </w:r>
      <w:r w:rsidR="0059499B">
        <w:rPr>
          <w:rFonts w:hAnsi="宋体" w:hint="eastAsia"/>
          <w:sz w:val="24"/>
        </w:rPr>
        <w:t>，</w:t>
      </w:r>
      <w:r w:rsidR="0059499B">
        <w:rPr>
          <w:rFonts w:ascii="Times New Roman" w:hAnsi="宋体" w:hint="eastAsia"/>
          <w:kern w:val="0"/>
          <w:sz w:val="24"/>
          <w:szCs w:val="24"/>
        </w:rPr>
        <w:t>要求违约方承担赔偿责任。</w:t>
      </w:r>
    </w:p>
    <w:p w14:paraId="7A077EAA" w14:textId="77777777" w:rsidR="00EE6CFD" w:rsidRDefault="0059499B">
      <w:pPr>
        <w:widowControl/>
        <w:spacing w:beforeLines="50" w:before="156" w:afterLines="50" w:after="156" w:line="300" w:lineRule="auto"/>
        <w:ind w:firstLineChars="200" w:firstLine="482"/>
        <w:jc w:val="left"/>
        <w:outlineLvl w:val="0"/>
        <w:rPr>
          <w:rFonts w:ascii="黑体" w:eastAsia="黑体" w:hAnsi="黑体"/>
          <w:b/>
          <w:kern w:val="0"/>
          <w:sz w:val="24"/>
          <w:szCs w:val="24"/>
        </w:rPr>
      </w:pPr>
      <w:r>
        <w:rPr>
          <w:rFonts w:ascii="黑体" w:eastAsia="黑体" w:hAnsi="黑体" w:hint="eastAsia"/>
          <w:b/>
          <w:kern w:val="0"/>
          <w:sz w:val="24"/>
          <w:szCs w:val="24"/>
        </w:rPr>
        <w:t>10.适用法律和争议解决</w:t>
      </w:r>
    </w:p>
    <w:p w14:paraId="0C932716" w14:textId="77777777" w:rsidR="00EE6CFD" w:rsidRDefault="0059499B">
      <w:pPr>
        <w:widowControl/>
        <w:spacing w:beforeLines="50" w:before="156" w:afterLines="50" w:after="156" w:line="300" w:lineRule="auto"/>
        <w:ind w:firstLineChars="200" w:firstLine="480"/>
        <w:jc w:val="left"/>
        <w:rPr>
          <w:rFonts w:ascii="Times New Roman" w:hAnsi="Times New Roman"/>
          <w:b/>
          <w:kern w:val="0"/>
          <w:sz w:val="24"/>
          <w:szCs w:val="24"/>
        </w:rPr>
      </w:pPr>
      <w:r>
        <w:rPr>
          <w:rFonts w:ascii="Times New Roman" w:hAnsi="宋体" w:hint="eastAsia"/>
          <w:kern w:val="0"/>
          <w:sz w:val="24"/>
          <w:szCs w:val="24"/>
        </w:rPr>
        <w:t>本合同适用中国法律。因本合同订立、履行所发生的或与本合同有关的一切争议，买卖双方应友好协商或由交易中心调解解决；如未能通过友好协商或由交易中心调解解决的，任何一方</w:t>
      </w:r>
      <w:r>
        <w:rPr>
          <w:rFonts w:ascii="宋体" w:hAnsi="宋体"/>
          <w:sz w:val="24"/>
        </w:rPr>
        <w:t>有权</w:t>
      </w:r>
      <w:r>
        <w:rPr>
          <w:rFonts w:ascii="宋体" w:hAnsi="宋体" w:hint="eastAsia"/>
          <w:sz w:val="24"/>
        </w:rPr>
        <w:t>将</w:t>
      </w:r>
      <w:r>
        <w:rPr>
          <w:rFonts w:ascii="宋体" w:hAnsi="宋体"/>
          <w:sz w:val="24"/>
        </w:rPr>
        <w:t>争议提交至</w:t>
      </w:r>
      <w:r>
        <w:rPr>
          <w:rFonts w:ascii="宋体" w:hAnsi="宋体" w:hint="eastAsia"/>
          <w:sz w:val="24"/>
        </w:rPr>
        <w:t>中国国际经济贸易仲裁委员会依其届时有效的仲裁规则在北京进行仲裁</w:t>
      </w:r>
      <w:r>
        <w:rPr>
          <w:rFonts w:ascii="Times New Roman" w:hAnsi="宋体" w:hint="eastAsia"/>
          <w:kern w:val="0"/>
          <w:sz w:val="24"/>
          <w:szCs w:val="24"/>
        </w:rPr>
        <w:t>。</w:t>
      </w:r>
    </w:p>
    <w:p w14:paraId="044F3D0E" w14:textId="77777777" w:rsidR="00EE6CFD" w:rsidRDefault="0059499B">
      <w:pPr>
        <w:pStyle w:val="ad"/>
        <w:widowControl/>
        <w:spacing w:beforeLines="50" w:before="156" w:afterLines="50" w:after="156" w:line="360" w:lineRule="auto"/>
        <w:ind w:firstLine="482"/>
        <w:jc w:val="left"/>
        <w:outlineLvl w:val="0"/>
        <w:rPr>
          <w:rFonts w:ascii="黑体" w:eastAsia="黑体" w:hAnsi="黑体"/>
          <w:b/>
          <w:kern w:val="0"/>
          <w:sz w:val="24"/>
          <w:szCs w:val="24"/>
        </w:rPr>
      </w:pPr>
      <w:r>
        <w:rPr>
          <w:rFonts w:ascii="黑体" w:eastAsia="黑体" w:hAnsi="黑体" w:hint="eastAsia"/>
          <w:b/>
          <w:kern w:val="0"/>
          <w:sz w:val="24"/>
          <w:szCs w:val="24"/>
        </w:rPr>
        <w:t>11.合同生效</w:t>
      </w:r>
    </w:p>
    <w:p w14:paraId="6EE5EF31" w14:textId="66420466"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hint="eastAsia"/>
          <w:kern w:val="0"/>
          <w:sz w:val="24"/>
          <w:szCs w:val="24"/>
        </w:rPr>
        <w:lastRenderedPageBreak/>
        <w:t>买卖双方登录交易中心电子交易系统，输入交易指令并达成交易即视为买卖双方签署本合同，本合同即行生效。本合同生效之日以交易中心电子交易系统记录的买卖双方输入交易指令并达成交易的时间为准</w:t>
      </w:r>
      <w:r w:rsidR="009A6D0C">
        <w:rPr>
          <w:rFonts w:ascii="Times New Roman" w:hAnsi="宋体"/>
          <w:kern w:val="0"/>
          <w:sz w:val="24"/>
          <w:szCs w:val="24"/>
        </w:rPr>
        <w:t>。</w:t>
      </w:r>
    </w:p>
    <w:p w14:paraId="061611FB" w14:textId="77777777" w:rsidR="00EE6CFD" w:rsidRDefault="0059499B">
      <w:pPr>
        <w:pStyle w:val="ad"/>
        <w:widowControl/>
        <w:spacing w:beforeLines="50" w:before="156" w:afterLines="50" w:after="156" w:line="360" w:lineRule="auto"/>
        <w:ind w:left="425" w:firstLineChars="0" w:firstLine="0"/>
        <w:jc w:val="left"/>
        <w:outlineLvl w:val="0"/>
        <w:rPr>
          <w:rFonts w:ascii="黑体" w:eastAsia="黑体" w:hAnsi="黑体"/>
          <w:b/>
          <w:kern w:val="0"/>
          <w:sz w:val="24"/>
          <w:szCs w:val="24"/>
        </w:rPr>
      </w:pPr>
      <w:r>
        <w:rPr>
          <w:rFonts w:ascii="黑体" w:eastAsia="黑体" w:hAnsi="黑体" w:hint="eastAsia"/>
          <w:b/>
          <w:kern w:val="0"/>
          <w:sz w:val="24"/>
          <w:szCs w:val="24"/>
        </w:rPr>
        <w:t>12.其他</w:t>
      </w:r>
    </w:p>
    <w:p w14:paraId="17BC824F" w14:textId="77777777"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hint="eastAsia"/>
          <w:kern w:val="0"/>
          <w:sz w:val="24"/>
          <w:szCs w:val="24"/>
        </w:rPr>
        <w:t>12.1</w:t>
      </w:r>
      <w:r>
        <w:rPr>
          <w:rFonts w:ascii="Times New Roman" w:hAnsi="宋体" w:hint="eastAsia"/>
          <w:kern w:val="0"/>
          <w:sz w:val="24"/>
          <w:szCs w:val="24"/>
        </w:rPr>
        <w:t>其他未尽事宜，买卖双方同意按照交易中心规则、</w:t>
      </w:r>
      <w:r>
        <w:rPr>
          <w:rFonts w:ascii="Times New Roman" w:hAnsi="宋体"/>
          <w:kern w:val="0"/>
          <w:sz w:val="24"/>
          <w:szCs w:val="24"/>
        </w:rPr>
        <w:t>交易中心公告</w:t>
      </w:r>
      <w:r>
        <w:rPr>
          <w:rFonts w:ascii="Times New Roman" w:hAnsi="宋体" w:hint="eastAsia"/>
          <w:kern w:val="0"/>
          <w:sz w:val="24"/>
          <w:szCs w:val="24"/>
        </w:rPr>
        <w:t>及</w:t>
      </w:r>
      <w:r>
        <w:rPr>
          <w:rFonts w:ascii="Times New Roman" w:hAnsi="宋体"/>
          <w:kern w:val="0"/>
          <w:sz w:val="24"/>
          <w:szCs w:val="24"/>
        </w:rPr>
        <w:t>合同附件</w:t>
      </w:r>
      <w:r>
        <w:rPr>
          <w:rFonts w:ascii="Times New Roman" w:hAnsi="宋体" w:hint="eastAsia"/>
          <w:kern w:val="0"/>
          <w:sz w:val="24"/>
          <w:szCs w:val="24"/>
        </w:rPr>
        <w:t>或补充协议执行。</w:t>
      </w:r>
    </w:p>
    <w:p w14:paraId="35DFC60D" w14:textId="77777777"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宋体" w:hint="eastAsia"/>
          <w:kern w:val="0"/>
          <w:sz w:val="24"/>
          <w:szCs w:val="24"/>
        </w:rPr>
        <w:t>12.2</w:t>
      </w:r>
      <w:r>
        <w:rPr>
          <w:rFonts w:ascii="Times New Roman" w:hAnsi="宋体" w:hint="eastAsia"/>
          <w:kern w:val="0"/>
          <w:sz w:val="24"/>
          <w:szCs w:val="24"/>
        </w:rPr>
        <w:t>本合同应根据交易中心规则进行解释。本合同</w:t>
      </w:r>
      <w:r>
        <w:rPr>
          <w:rFonts w:ascii="Times New Roman" w:hAnsi="宋体"/>
          <w:kern w:val="0"/>
          <w:sz w:val="24"/>
          <w:szCs w:val="24"/>
        </w:rPr>
        <w:t>项下未定义术语具有与交易中心规则中</w:t>
      </w:r>
      <w:r>
        <w:rPr>
          <w:rFonts w:ascii="Times New Roman" w:hAnsi="宋体" w:hint="eastAsia"/>
          <w:kern w:val="0"/>
          <w:sz w:val="24"/>
          <w:szCs w:val="24"/>
        </w:rPr>
        <w:t>相关</w:t>
      </w:r>
      <w:r>
        <w:rPr>
          <w:rFonts w:ascii="Times New Roman" w:hAnsi="宋体"/>
          <w:kern w:val="0"/>
          <w:sz w:val="24"/>
          <w:szCs w:val="24"/>
        </w:rPr>
        <w:t>术语相同的含义。</w:t>
      </w:r>
    </w:p>
    <w:p w14:paraId="64BDA0C9" w14:textId="5343802E" w:rsidR="00EE6CFD" w:rsidRDefault="0059499B">
      <w:pPr>
        <w:widowControl/>
        <w:spacing w:beforeLines="50" w:before="156" w:afterLines="50" w:after="156" w:line="30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12.3</w:t>
      </w:r>
      <w:r>
        <w:rPr>
          <w:rFonts w:ascii="Times New Roman" w:hAnsi="Times New Roman" w:hint="eastAsia"/>
          <w:kern w:val="0"/>
          <w:sz w:val="24"/>
          <w:szCs w:val="24"/>
        </w:rPr>
        <w:t>交易中心公告指卖方授权交易中心在交易中心电子交易系统上发出的与本合同交易相关的公告。如出现交易中心未经卖方许可单方面发出公告的情况，卖方有权在该公告发出之日</w:t>
      </w:r>
      <w:r w:rsidR="009A6D0C">
        <w:rPr>
          <w:rFonts w:ascii="Times New Roman" w:hAnsi="Times New Roman" w:hint="eastAsia"/>
          <w:kern w:val="0"/>
          <w:sz w:val="24"/>
          <w:szCs w:val="24"/>
        </w:rPr>
        <w:t>起</w:t>
      </w:r>
      <w:r>
        <w:rPr>
          <w:rFonts w:ascii="Times New Roman" w:hAnsi="Times New Roman" w:hint="eastAsia"/>
          <w:kern w:val="0"/>
          <w:sz w:val="24"/>
          <w:szCs w:val="24"/>
        </w:rPr>
        <w:t>的十个工作日内提出异议，且该公告不作为本合同的组成部分。</w:t>
      </w:r>
    </w:p>
    <w:p w14:paraId="59CE2479" w14:textId="77777777" w:rsidR="00EE6CFD" w:rsidRDefault="0059499B">
      <w:pPr>
        <w:widowControl/>
        <w:spacing w:beforeLines="50" w:before="156" w:afterLines="50" w:after="156" w:line="300" w:lineRule="auto"/>
        <w:ind w:firstLineChars="200" w:firstLine="480"/>
        <w:jc w:val="left"/>
        <w:rPr>
          <w:rFonts w:ascii="黑体" w:eastAsia="黑体" w:hAnsi="黑体"/>
          <w:b/>
          <w:kern w:val="0"/>
          <w:sz w:val="24"/>
          <w:szCs w:val="24"/>
        </w:rPr>
      </w:pPr>
      <w:r>
        <w:rPr>
          <w:rFonts w:ascii="Times New Roman" w:hAnsi="宋体" w:hint="eastAsia"/>
          <w:kern w:val="0"/>
          <w:sz w:val="24"/>
          <w:szCs w:val="24"/>
        </w:rPr>
        <w:t>12.4</w:t>
      </w:r>
      <w:r>
        <w:rPr>
          <w:rFonts w:ascii="Times New Roman" w:hAnsi="宋体"/>
          <w:kern w:val="0"/>
          <w:sz w:val="24"/>
          <w:szCs w:val="24"/>
        </w:rPr>
        <w:t>如</w:t>
      </w:r>
      <w:r>
        <w:rPr>
          <w:rFonts w:ascii="Times New Roman" w:hAnsi="宋体" w:hint="eastAsia"/>
          <w:kern w:val="0"/>
          <w:sz w:val="24"/>
          <w:szCs w:val="24"/>
        </w:rPr>
        <w:t>果</w:t>
      </w:r>
      <w:r>
        <w:rPr>
          <w:rFonts w:ascii="Times New Roman" w:hAnsi="宋体"/>
          <w:kern w:val="0"/>
          <w:sz w:val="24"/>
          <w:szCs w:val="24"/>
        </w:rPr>
        <w:t>本合同</w:t>
      </w:r>
      <w:r>
        <w:rPr>
          <w:rFonts w:ascii="Times New Roman" w:hAnsi="宋体" w:hint="eastAsia"/>
          <w:kern w:val="0"/>
          <w:sz w:val="24"/>
          <w:szCs w:val="24"/>
        </w:rPr>
        <w:t>的</w:t>
      </w:r>
      <w:r>
        <w:rPr>
          <w:rFonts w:ascii="Times New Roman" w:hAnsi="宋体"/>
          <w:kern w:val="0"/>
          <w:sz w:val="24"/>
          <w:szCs w:val="24"/>
        </w:rPr>
        <w:t>任何条款</w:t>
      </w:r>
      <w:r>
        <w:rPr>
          <w:rFonts w:ascii="Times New Roman" w:hAnsi="宋体" w:hint="eastAsia"/>
          <w:kern w:val="0"/>
          <w:sz w:val="24"/>
          <w:szCs w:val="24"/>
        </w:rPr>
        <w:t>或约定</w:t>
      </w:r>
      <w:r>
        <w:rPr>
          <w:rFonts w:ascii="Times New Roman" w:hAnsi="宋体"/>
          <w:kern w:val="0"/>
          <w:sz w:val="24"/>
          <w:szCs w:val="24"/>
        </w:rPr>
        <w:t>被裁定</w:t>
      </w:r>
      <w:r>
        <w:rPr>
          <w:rFonts w:ascii="Times New Roman" w:hAnsi="宋体" w:hint="eastAsia"/>
          <w:kern w:val="0"/>
          <w:sz w:val="24"/>
          <w:szCs w:val="24"/>
        </w:rPr>
        <w:t>为</w:t>
      </w:r>
      <w:r>
        <w:rPr>
          <w:rFonts w:ascii="Times New Roman" w:hAnsi="宋体"/>
          <w:kern w:val="0"/>
          <w:sz w:val="24"/>
          <w:szCs w:val="24"/>
        </w:rPr>
        <w:t>无效、不合法或不可</w:t>
      </w:r>
      <w:r>
        <w:rPr>
          <w:rFonts w:ascii="Times New Roman" w:hAnsi="宋体" w:hint="eastAsia"/>
          <w:kern w:val="0"/>
          <w:sz w:val="24"/>
          <w:szCs w:val="24"/>
        </w:rPr>
        <w:t>强制</w:t>
      </w:r>
      <w:r>
        <w:rPr>
          <w:rFonts w:ascii="Times New Roman" w:hAnsi="宋体"/>
          <w:kern w:val="0"/>
          <w:sz w:val="24"/>
          <w:szCs w:val="24"/>
        </w:rPr>
        <w:t>执行，</w:t>
      </w:r>
      <w:r>
        <w:rPr>
          <w:rFonts w:ascii="Times New Roman" w:hAnsi="宋体" w:hint="eastAsia"/>
          <w:kern w:val="0"/>
          <w:sz w:val="24"/>
          <w:szCs w:val="24"/>
        </w:rPr>
        <w:t>该条款或约定应视为被删除，本合同</w:t>
      </w:r>
      <w:r>
        <w:rPr>
          <w:rFonts w:ascii="Times New Roman" w:hAnsi="宋体"/>
          <w:kern w:val="0"/>
          <w:sz w:val="24"/>
          <w:szCs w:val="24"/>
        </w:rPr>
        <w:t>其他条款</w:t>
      </w:r>
      <w:r>
        <w:rPr>
          <w:rFonts w:ascii="Times New Roman" w:hAnsi="宋体" w:hint="eastAsia"/>
          <w:kern w:val="0"/>
          <w:sz w:val="24"/>
          <w:szCs w:val="24"/>
        </w:rPr>
        <w:t>不受影响，</w:t>
      </w:r>
      <w:r>
        <w:rPr>
          <w:rFonts w:ascii="Times New Roman" w:hAnsi="宋体"/>
          <w:kern w:val="0"/>
          <w:sz w:val="24"/>
          <w:szCs w:val="24"/>
        </w:rPr>
        <w:t>仍</w:t>
      </w:r>
      <w:r>
        <w:rPr>
          <w:rFonts w:ascii="Times New Roman" w:hAnsi="宋体" w:hint="eastAsia"/>
          <w:kern w:val="0"/>
          <w:sz w:val="24"/>
          <w:szCs w:val="24"/>
        </w:rPr>
        <w:t>继续</w:t>
      </w:r>
      <w:r>
        <w:rPr>
          <w:rFonts w:ascii="Times New Roman" w:hAnsi="宋体"/>
          <w:kern w:val="0"/>
          <w:sz w:val="24"/>
          <w:szCs w:val="24"/>
        </w:rPr>
        <w:t>有效</w:t>
      </w:r>
      <w:r>
        <w:rPr>
          <w:rFonts w:ascii="Times New Roman" w:hAnsi="宋体" w:hint="eastAsia"/>
          <w:kern w:val="0"/>
          <w:sz w:val="24"/>
          <w:szCs w:val="24"/>
        </w:rPr>
        <w:t>。</w:t>
      </w:r>
    </w:p>
    <w:sectPr w:rsidR="00EE6CFD">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uhx7" w:date="2018-12-24T16:22:00Z" w:initials="l">
    <w:p w14:paraId="65A6589B" w14:textId="56109435" w:rsidR="00BC455E" w:rsidRDefault="00BC455E">
      <w:pPr>
        <w:pStyle w:val="a6"/>
      </w:pPr>
      <w:r>
        <w:rPr>
          <w:rStyle w:val="ac"/>
        </w:rPr>
        <w:annotationRef/>
      </w:r>
      <w:r>
        <w:rPr>
          <w:rFonts w:hint="eastAsia"/>
        </w:rPr>
        <w:t>各单位根据实际情况填入</w:t>
      </w:r>
    </w:p>
  </w:comment>
  <w:comment w:id="2" w:author="liuhx7" w:date="2018-12-24T16:22:00Z" w:initials="l">
    <w:p w14:paraId="5CADC074" w14:textId="3D8E98AF" w:rsidR="00BC455E" w:rsidRDefault="00BC455E">
      <w:pPr>
        <w:pStyle w:val="a6"/>
      </w:pPr>
      <w:r>
        <w:rPr>
          <w:rStyle w:val="ac"/>
        </w:rPr>
        <w:annotationRef/>
      </w:r>
      <w:r>
        <w:rPr>
          <w:rFonts w:hint="eastAsia"/>
        </w:rPr>
        <w:t>各单位根据实际情况填入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6589B" w15:done="0"/>
  <w15:commentEx w15:paraId="5CADC0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141B9" w14:textId="77777777" w:rsidR="005F3866" w:rsidRDefault="005F3866">
      <w:r>
        <w:separator/>
      </w:r>
    </w:p>
  </w:endnote>
  <w:endnote w:type="continuationSeparator" w:id="0">
    <w:p w14:paraId="1E3C1115" w14:textId="77777777" w:rsidR="005F3866" w:rsidRDefault="005F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2B0D6" w14:textId="2743399E" w:rsidR="00EC72F3" w:rsidRDefault="00EC72F3">
    <w:pPr>
      <w:pStyle w:val="aa"/>
      <w:jc w:val="center"/>
    </w:pPr>
    <w:r>
      <w:fldChar w:fldCharType="begin"/>
    </w:r>
    <w:r>
      <w:instrText xml:space="preserve"> PAGE   \* MERGEFORMAT </w:instrText>
    </w:r>
    <w:r>
      <w:fldChar w:fldCharType="separate"/>
    </w:r>
    <w:r w:rsidR="00110133" w:rsidRPr="00110133">
      <w:rPr>
        <w:noProof/>
        <w:lang w:val="zh-CN"/>
      </w:rPr>
      <w:t>1</w:t>
    </w:r>
    <w:r>
      <w:rPr>
        <w:lang w:val="zh-CN"/>
      </w:rPr>
      <w:fldChar w:fldCharType="end"/>
    </w:r>
  </w:p>
  <w:p w14:paraId="66A6FB59" w14:textId="77777777" w:rsidR="00EC72F3" w:rsidRDefault="00EC72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7BAA0" w14:textId="77777777" w:rsidR="005F3866" w:rsidRDefault="005F3866">
      <w:r>
        <w:separator/>
      </w:r>
    </w:p>
  </w:footnote>
  <w:footnote w:type="continuationSeparator" w:id="0">
    <w:p w14:paraId="794D7C0E" w14:textId="77777777" w:rsidR="005F3866" w:rsidRDefault="005F3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9AE"/>
    <w:multiLevelType w:val="hybridMultilevel"/>
    <w:tmpl w:val="9D22D24A"/>
    <w:lvl w:ilvl="0" w:tplc="8B607306">
      <w:start w:val="1"/>
      <w:numFmt w:val="lowerRoman"/>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A93F8A"/>
    <w:multiLevelType w:val="multilevel"/>
    <w:tmpl w:val="11A93F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6F5FAE"/>
    <w:multiLevelType w:val="multilevel"/>
    <w:tmpl w:val="126F5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79441FB"/>
    <w:multiLevelType w:val="hybridMultilevel"/>
    <w:tmpl w:val="1C9CDE32"/>
    <w:lvl w:ilvl="0" w:tplc="8B607306">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EA4297"/>
    <w:multiLevelType w:val="hybridMultilevel"/>
    <w:tmpl w:val="1C9CDE32"/>
    <w:lvl w:ilvl="0" w:tplc="8B607306">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F45905"/>
    <w:multiLevelType w:val="multilevel"/>
    <w:tmpl w:val="67F45905"/>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pStyle w:val="a"/>
      <w:lvlText w:val="%1.%2.%3"/>
      <w:lvlJc w:val="left"/>
      <w:pPr>
        <w:ind w:left="720" w:hanging="720"/>
      </w:pPr>
      <w:rPr>
        <w:rFonts w:cs="Times New Roman" w:hint="default"/>
      </w:rPr>
    </w:lvl>
    <w:lvl w:ilvl="3">
      <w:start w:val="1"/>
      <w:numFmt w:val="decimal"/>
      <w:pStyle w:val="a0"/>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hx7">
    <w15:presenceInfo w15:providerId="None" w15:userId="liuhx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7F"/>
    <w:rsid w:val="0000048F"/>
    <w:rsid w:val="00000A1F"/>
    <w:rsid w:val="0000143C"/>
    <w:rsid w:val="00004B5A"/>
    <w:rsid w:val="00005087"/>
    <w:rsid w:val="00005B25"/>
    <w:rsid w:val="00006C33"/>
    <w:rsid w:val="00007242"/>
    <w:rsid w:val="00011E51"/>
    <w:rsid w:val="00012E15"/>
    <w:rsid w:val="0001335F"/>
    <w:rsid w:val="000134CE"/>
    <w:rsid w:val="00013902"/>
    <w:rsid w:val="000139B2"/>
    <w:rsid w:val="00013CED"/>
    <w:rsid w:val="00014242"/>
    <w:rsid w:val="0002144E"/>
    <w:rsid w:val="00022CF0"/>
    <w:rsid w:val="00023B7A"/>
    <w:rsid w:val="00024C7C"/>
    <w:rsid w:val="00024F03"/>
    <w:rsid w:val="000263DE"/>
    <w:rsid w:val="00030712"/>
    <w:rsid w:val="00031250"/>
    <w:rsid w:val="00035D5C"/>
    <w:rsid w:val="000361D8"/>
    <w:rsid w:val="00036900"/>
    <w:rsid w:val="00036E60"/>
    <w:rsid w:val="0004166D"/>
    <w:rsid w:val="00042D68"/>
    <w:rsid w:val="00051115"/>
    <w:rsid w:val="00051C54"/>
    <w:rsid w:val="00051DE0"/>
    <w:rsid w:val="000520CD"/>
    <w:rsid w:val="00052FC0"/>
    <w:rsid w:val="00053D2E"/>
    <w:rsid w:val="000562DA"/>
    <w:rsid w:val="00057579"/>
    <w:rsid w:val="00057B84"/>
    <w:rsid w:val="00061EB4"/>
    <w:rsid w:val="00061EE1"/>
    <w:rsid w:val="00062289"/>
    <w:rsid w:val="0006293F"/>
    <w:rsid w:val="000637F5"/>
    <w:rsid w:val="00063ADB"/>
    <w:rsid w:val="000647E9"/>
    <w:rsid w:val="00066D95"/>
    <w:rsid w:val="0006753A"/>
    <w:rsid w:val="0007023D"/>
    <w:rsid w:val="000719A6"/>
    <w:rsid w:val="00071EDD"/>
    <w:rsid w:val="00073460"/>
    <w:rsid w:val="000744E3"/>
    <w:rsid w:val="0007451A"/>
    <w:rsid w:val="00076CD0"/>
    <w:rsid w:val="00076DB8"/>
    <w:rsid w:val="0007736F"/>
    <w:rsid w:val="00082642"/>
    <w:rsid w:val="0008498E"/>
    <w:rsid w:val="00084A9B"/>
    <w:rsid w:val="000851F5"/>
    <w:rsid w:val="0009032D"/>
    <w:rsid w:val="0009071E"/>
    <w:rsid w:val="00090953"/>
    <w:rsid w:val="000910D3"/>
    <w:rsid w:val="00092A3E"/>
    <w:rsid w:val="0009386D"/>
    <w:rsid w:val="00093DB7"/>
    <w:rsid w:val="0009688F"/>
    <w:rsid w:val="00097E19"/>
    <w:rsid w:val="000A445B"/>
    <w:rsid w:val="000A6A6D"/>
    <w:rsid w:val="000A6D65"/>
    <w:rsid w:val="000A7AEE"/>
    <w:rsid w:val="000B0F30"/>
    <w:rsid w:val="000B1226"/>
    <w:rsid w:val="000B1978"/>
    <w:rsid w:val="000B4277"/>
    <w:rsid w:val="000B50F2"/>
    <w:rsid w:val="000C0E93"/>
    <w:rsid w:val="000C1A4C"/>
    <w:rsid w:val="000C2272"/>
    <w:rsid w:val="000C2C54"/>
    <w:rsid w:val="000C366B"/>
    <w:rsid w:val="000C5828"/>
    <w:rsid w:val="000C5E85"/>
    <w:rsid w:val="000C6608"/>
    <w:rsid w:val="000C73E7"/>
    <w:rsid w:val="000C74F5"/>
    <w:rsid w:val="000D0148"/>
    <w:rsid w:val="000D1868"/>
    <w:rsid w:val="000D2CD6"/>
    <w:rsid w:val="000D48F5"/>
    <w:rsid w:val="000D7BC7"/>
    <w:rsid w:val="000D7D5F"/>
    <w:rsid w:val="000E1DB4"/>
    <w:rsid w:val="000E1FDC"/>
    <w:rsid w:val="000E29EE"/>
    <w:rsid w:val="000E34F5"/>
    <w:rsid w:val="000E6C05"/>
    <w:rsid w:val="000F2539"/>
    <w:rsid w:val="000F2A43"/>
    <w:rsid w:val="000F301F"/>
    <w:rsid w:val="000F5D5A"/>
    <w:rsid w:val="000F6C21"/>
    <w:rsid w:val="000F6E5F"/>
    <w:rsid w:val="000F7626"/>
    <w:rsid w:val="0010005D"/>
    <w:rsid w:val="0010054C"/>
    <w:rsid w:val="001008F5"/>
    <w:rsid w:val="00102C61"/>
    <w:rsid w:val="00103879"/>
    <w:rsid w:val="00104B04"/>
    <w:rsid w:val="00105F33"/>
    <w:rsid w:val="0010638F"/>
    <w:rsid w:val="00107119"/>
    <w:rsid w:val="00107246"/>
    <w:rsid w:val="00110133"/>
    <w:rsid w:val="001101F2"/>
    <w:rsid w:val="00111FF1"/>
    <w:rsid w:val="00113332"/>
    <w:rsid w:val="001141EB"/>
    <w:rsid w:val="001148F2"/>
    <w:rsid w:val="001154B9"/>
    <w:rsid w:val="00115F96"/>
    <w:rsid w:val="001168F2"/>
    <w:rsid w:val="00117DD5"/>
    <w:rsid w:val="00121363"/>
    <w:rsid w:val="001226A7"/>
    <w:rsid w:val="00131E92"/>
    <w:rsid w:val="00132556"/>
    <w:rsid w:val="00133225"/>
    <w:rsid w:val="00137AE5"/>
    <w:rsid w:val="00137B7F"/>
    <w:rsid w:val="00142746"/>
    <w:rsid w:val="00150E53"/>
    <w:rsid w:val="00153B64"/>
    <w:rsid w:val="0015419C"/>
    <w:rsid w:val="0015456A"/>
    <w:rsid w:val="0015467F"/>
    <w:rsid w:val="0015743E"/>
    <w:rsid w:val="001579D2"/>
    <w:rsid w:val="0016227E"/>
    <w:rsid w:val="00166CD0"/>
    <w:rsid w:val="00167AF1"/>
    <w:rsid w:val="00171758"/>
    <w:rsid w:val="00177D9A"/>
    <w:rsid w:val="00180FB9"/>
    <w:rsid w:val="001815D8"/>
    <w:rsid w:val="00183BCF"/>
    <w:rsid w:val="00184068"/>
    <w:rsid w:val="001907E4"/>
    <w:rsid w:val="0019148E"/>
    <w:rsid w:val="0019181A"/>
    <w:rsid w:val="00193D82"/>
    <w:rsid w:val="00195122"/>
    <w:rsid w:val="001A2333"/>
    <w:rsid w:val="001A2C94"/>
    <w:rsid w:val="001A4C7E"/>
    <w:rsid w:val="001A4F5F"/>
    <w:rsid w:val="001A7387"/>
    <w:rsid w:val="001B245A"/>
    <w:rsid w:val="001B2CF3"/>
    <w:rsid w:val="001B3603"/>
    <w:rsid w:val="001B3B0B"/>
    <w:rsid w:val="001B5DD5"/>
    <w:rsid w:val="001B7383"/>
    <w:rsid w:val="001C0586"/>
    <w:rsid w:val="001C1338"/>
    <w:rsid w:val="001C19E8"/>
    <w:rsid w:val="001C4C91"/>
    <w:rsid w:val="001C5913"/>
    <w:rsid w:val="001C70FB"/>
    <w:rsid w:val="001D11E7"/>
    <w:rsid w:val="001D1823"/>
    <w:rsid w:val="001D4CFD"/>
    <w:rsid w:val="001D6374"/>
    <w:rsid w:val="001D654A"/>
    <w:rsid w:val="001E1E7D"/>
    <w:rsid w:val="001E2624"/>
    <w:rsid w:val="001E2C0F"/>
    <w:rsid w:val="001E40A4"/>
    <w:rsid w:val="001E507E"/>
    <w:rsid w:val="001E570F"/>
    <w:rsid w:val="001E59AB"/>
    <w:rsid w:val="001F2360"/>
    <w:rsid w:val="001F4C68"/>
    <w:rsid w:val="001F4D14"/>
    <w:rsid w:val="001F73F5"/>
    <w:rsid w:val="00200F69"/>
    <w:rsid w:val="00201579"/>
    <w:rsid w:val="002035D2"/>
    <w:rsid w:val="00204083"/>
    <w:rsid w:val="0020477A"/>
    <w:rsid w:val="00205171"/>
    <w:rsid w:val="00206F8B"/>
    <w:rsid w:val="00207774"/>
    <w:rsid w:val="00207DD7"/>
    <w:rsid w:val="0021027A"/>
    <w:rsid w:val="002109DE"/>
    <w:rsid w:val="00210CD6"/>
    <w:rsid w:val="00210FF1"/>
    <w:rsid w:val="00212DCD"/>
    <w:rsid w:val="002142D3"/>
    <w:rsid w:val="00214C78"/>
    <w:rsid w:val="00216B54"/>
    <w:rsid w:val="00216E40"/>
    <w:rsid w:val="0022011E"/>
    <w:rsid w:val="00220170"/>
    <w:rsid w:val="0022021D"/>
    <w:rsid w:val="002219F5"/>
    <w:rsid w:val="00221BB7"/>
    <w:rsid w:val="00222CA9"/>
    <w:rsid w:val="00224EA9"/>
    <w:rsid w:val="00226F3F"/>
    <w:rsid w:val="00230277"/>
    <w:rsid w:val="00230885"/>
    <w:rsid w:val="00232D7A"/>
    <w:rsid w:val="00233A62"/>
    <w:rsid w:val="002348BE"/>
    <w:rsid w:val="002357FA"/>
    <w:rsid w:val="00236A85"/>
    <w:rsid w:val="00236E69"/>
    <w:rsid w:val="00236F82"/>
    <w:rsid w:val="002372AC"/>
    <w:rsid w:val="00237DE7"/>
    <w:rsid w:val="0024002C"/>
    <w:rsid w:val="002408CD"/>
    <w:rsid w:val="00247D76"/>
    <w:rsid w:val="00250045"/>
    <w:rsid w:val="002500C4"/>
    <w:rsid w:val="00257D6C"/>
    <w:rsid w:val="0026185F"/>
    <w:rsid w:val="00261FB9"/>
    <w:rsid w:val="002620D0"/>
    <w:rsid w:val="00262577"/>
    <w:rsid w:val="002644AD"/>
    <w:rsid w:val="0026750A"/>
    <w:rsid w:val="00267C3C"/>
    <w:rsid w:val="002709A7"/>
    <w:rsid w:val="00272E39"/>
    <w:rsid w:val="00274015"/>
    <w:rsid w:val="00274736"/>
    <w:rsid w:val="002761FC"/>
    <w:rsid w:val="0028380B"/>
    <w:rsid w:val="00287A58"/>
    <w:rsid w:val="00290DF4"/>
    <w:rsid w:val="00292E84"/>
    <w:rsid w:val="00294645"/>
    <w:rsid w:val="00295147"/>
    <w:rsid w:val="002952C7"/>
    <w:rsid w:val="00295D4D"/>
    <w:rsid w:val="002A186E"/>
    <w:rsid w:val="002A190F"/>
    <w:rsid w:val="002A237B"/>
    <w:rsid w:val="002A3D97"/>
    <w:rsid w:val="002A4D6F"/>
    <w:rsid w:val="002B0279"/>
    <w:rsid w:val="002B2C2C"/>
    <w:rsid w:val="002B7373"/>
    <w:rsid w:val="002B7F40"/>
    <w:rsid w:val="002C35D3"/>
    <w:rsid w:val="002C529E"/>
    <w:rsid w:val="002C7C58"/>
    <w:rsid w:val="002D0673"/>
    <w:rsid w:val="002D1DB3"/>
    <w:rsid w:val="002D2449"/>
    <w:rsid w:val="002D2CE5"/>
    <w:rsid w:val="002D2F88"/>
    <w:rsid w:val="002D35AC"/>
    <w:rsid w:val="002D4B60"/>
    <w:rsid w:val="002D4CAE"/>
    <w:rsid w:val="002D5194"/>
    <w:rsid w:val="002D675D"/>
    <w:rsid w:val="002D75D2"/>
    <w:rsid w:val="002D7C2F"/>
    <w:rsid w:val="002E0792"/>
    <w:rsid w:val="002E29F6"/>
    <w:rsid w:val="002E343D"/>
    <w:rsid w:val="002E3C28"/>
    <w:rsid w:val="002E48BF"/>
    <w:rsid w:val="002E4BAB"/>
    <w:rsid w:val="002E528D"/>
    <w:rsid w:val="002E574A"/>
    <w:rsid w:val="002E7535"/>
    <w:rsid w:val="002E7951"/>
    <w:rsid w:val="002F056C"/>
    <w:rsid w:val="002F0BAB"/>
    <w:rsid w:val="002F1444"/>
    <w:rsid w:val="002F1481"/>
    <w:rsid w:val="00300179"/>
    <w:rsid w:val="00300777"/>
    <w:rsid w:val="003048BB"/>
    <w:rsid w:val="00304E9C"/>
    <w:rsid w:val="00305F5D"/>
    <w:rsid w:val="003064F9"/>
    <w:rsid w:val="00307E69"/>
    <w:rsid w:val="00311257"/>
    <w:rsid w:val="003157F6"/>
    <w:rsid w:val="00320C0B"/>
    <w:rsid w:val="00322DEA"/>
    <w:rsid w:val="00324234"/>
    <w:rsid w:val="003276AF"/>
    <w:rsid w:val="00331F05"/>
    <w:rsid w:val="003337E6"/>
    <w:rsid w:val="00334F2E"/>
    <w:rsid w:val="003352A8"/>
    <w:rsid w:val="003362E9"/>
    <w:rsid w:val="00336973"/>
    <w:rsid w:val="003375FA"/>
    <w:rsid w:val="00337C69"/>
    <w:rsid w:val="003414CA"/>
    <w:rsid w:val="00343833"/>
    <w:rsid w:val="00343A9F"/>
    <w:rsid w:val="00344336"/>
    <w:rsid w:val="003450FB"/>
    <w:rsid w:val="003467FB"/>
    <w:rsid w:val="00346BCF"/>
    <w:rsid w:val="00347CB7"/>
    <w:rsid w:val="00351D09"/>
    <w:rsid w:val="00352894"/>
    <w:rsid w:val="0035335F"/>
    <w:rsid w:val="003536A9"/>
    <w:rsid w:val="00354641"/>
    <w:rsid w:val="00355595"/>
    <w:rsid w:val="00356DBB"/>
    <w:rsid w:val="00357C75"/>
    <w:rsid w:val="003607DF"/>
    <w:rsid w:val="00361717"/>
    <w:rsid w:val="003624C1"/>
    <w:rsid w:val="00364D43"/>
    <w:rsid w:val="0036576C"/>
    <w:rsid w:val="00365E97"/>
    <w:rsid w:val="003704E7"/>
    <w:rsid w:val="00370893"/>
    <w:rsid w:val="00372E3F"/>
    <w:rsid w:val="003740DA"/>
    <w:rsid w:val="00375298"/>
    <w:rsid w:val="00376C5A"/>
    <w:rsid w:val="00377874"/>
    <w:rsid w:val="003813AE"/>
    <w:rsid w:val="003825F7"/>
    <w:rsid w:val="00383693"/>
    <w:rsid w:val="00383989"/>
    <w:rsid w:val="0038399D"/>
    <w:rsid w:val="00383CBC"/>
    <w:rsid w:val="003846DA"/>
    <w:rsid w:val="003851D4"/>
    <w:rsid w:val="0038550F"/>
    <w:rsid w:val="00386BC3"/>
    <w:rsid w:val="003928C5"/>
    <w:rsid w:val="00394F35"/>
    <w:rsid w:val="003A086D"/>
    <w:rsid w:val="003A0AE8"/>
    <w:rsid w:val="003A1658"/>
    <w:rsid w:val="003A38C3"/>
    <w:rsid w:val="003A4001"/>
    <w:rsid w:val="003A48FE"/>
    <w:rsid w:val="003A4AED"/>
    <w:rsid w:val="003B0E50"/>
    <w:rsid w:val="003B1892"/>
    <w:rsid w:val="003B21B8"/>
    <w:rsid w:val="003B28C7"/>
    <w:rsid w:val="003B3659"/>
    <w:rsid w:val="003B3C11"/>
    <w:rsid w:val="003B4A74"/>
    <w:rsid w:val="003B5435"/>
    <w:rsid w:val="003B59CA"/>
    <w:rsid w:val="003B6261"/>
    <w:rsid w:val="003B660A"/>
    <w:rsid w:val="003B6B53"/>
    <w:rsid w:val="003B71E4"/>
    <w:rsid w:val="003C019B"/>
    <w:rsid w:val="003C0B4E"/>
    <w:rsid w:val="003C2D43"/>
    <w:rsid w:val="003C4B3B"/>
    <w:rsid w:val="003C74B8"/>
    <w:rsid w:val="003C78ED"/>
    <w:rsid w:val="003D6475"/>
    <w:rsid w:val="003E1E82"/>
    <w:rsid w:val="003E2886"/>
    <w:rsid w:val="003E32B0"/>
    <w:rsid w:val="003E4207"/>
    <w:rsid w:val="003E4A2F"/>
    <w:rsid w:val="003E573E"/>
    <w:rsid w:val="003F0981"/>
    <w:rsid w:val="003F6674"/>
    <w:rsid w:val="003F7458"/>
    <w:rsid w:val="003F79FA"/>
    <w:rsid w:val="003F7D92"/>
    <w:rsid w:val="004001D0"/>
    <w:rsid w:val="004003E0"/>
    <w:rsid w:val="004005F0"/>
    <w:rsid w:val="00401D8C"/>
    <w:rsid w:val="00402404"/>
    <w:rsid w:val="00405523"/>
    <w:rsid w:val="00405ED4"/>
    <w:rsid w:val="00406BB4"/>
    <w:rsid w:val="00410D54"/>
    <w:rsid w:val="00411DE9"/>
    <w:rsid w:val="004131B7"/>
    <w:rsid w:val="00413434"/>
    <w:rsid w:val="00413E49"/>
    <w:rsid w:val="00415178"/>
    <w:rsid w:val="00415EB0"/>
    <w:rsid w:val="004173C2"/>
    <w:rsid w:val="00417823"/>
    <w:rsid w:val="004215C0"/>
    <w:rsid w:val="0042344F"/>
    <w:rsid w:val="004263AD"/>
    <w:rsid w:val="0042761B"/>
    <w:rsid w:val="00427D9A"/>
    <w:rsid w:val="0043261C"/>
    <w:rsid w:val="0043369C"/>
    <w:rsid w:val="00433805"/>
    <w:rsid w:val="004340E7"/>
    <w:rsid w:val="00434869"/>
    <w:rsid w:val="00436BA9"/>
    <w:rsid w:val="0043710D"/>
    <w:rsid w:val="004424B1"/>
    <w:rsid w:val="00443C50"/>
    <w:rsid w:val="00444BD0"/>
    <w:rsid w:val="004468D0"/>
    <w:rsid w:val="0045146A"/>
    <w:rsid w:val="0045549A"/>
    <w:rsid w:val="004557EA"/>
    <w:rsid w:val="00455B97"/>
    <w:rsid w:val="00455BE0"/>
    <w:rsid w:val="004566D5"/>
    <w:rsid w:val="00457684"/>
    <w:rsid w:val="00457BC6"/>
    <w:rsid w:val="00457CF0"/>
    <w:rsid w:val="004623BC"/>
    <w:rsid w:val="0046275D"/>
    <w:rsid w:val="0046349A"/>
    <w:rsid w:val="00463BDF"/>
    <w:rsid w:val="0046456F"/>
    <w:rsid w:val="00466186"/>
    <w:rsid w:val="0047079A"/>
    <w:rsid w:val="00473888"/>
    <w:rsid w:val="00474F87"/>
    <w:rsid w:val="004753A4"/>
    <w:rsid w:val="00475512"/>
    <w:rsid w:val="00476F82"/>
    <w:rsid w:val="0047735A"/>
    <w:rsid w:val="0048499D"/>
    <w:rsid w:val="004856B1"/>
    <w:rsid w:val="00486291"/>
    <w:rsid w:val="00490A70"/>
    <w:rsid w:val="0049143F"/>
    <w:rsid w:val="00491F02"/>
    <w:rsid w:val="00496A7F"/>
    <w:rsid w:val="00497EEF"/>
    <w:rsid w:val="004A08CC"/>
    <w:rsid w:val="004A099B"/>
    <w:rsid w:val="004A2302"/>
    <w:rsid w:val="004A5275"/>
    <w:rsid w:val="004A650E"/>
    <w:rsid w:val="004A6D25"/>
    <w:rsid w:val="004A7D80"/>
    <w:rsid w:val="004A7D92"/>
    <w:rsid w:val="004B1B04"/>
    <w:rsid w:val="004B28F3"/>
    <w:rsid w:val="004B2A8C"/>
    <w:rsid w:val="004B365C"/>
    <w:rsid w:val="004B3DA2"/>
    <w:rsid w:val="004B6CD5"/>
    <w:rsid w:val="004B752D"/>
    <w:rsid w:val="004B7BB1"/>
    <w:rsid w:val="004C0192"/>
    <w:rsid w:val="004C06DE"/>
    <w:rsid w:val="004C0E00"/>
    <w:rsid w:val="004C2DFF"/>
    <w:rsid w:val="004C352A"/>
    <w:rsid w:val="004C6183"/>
    <w:rsid w:val="004D017F"/>
    <w:rsid w:val="004D1B54"/>
    <w:rsid w:val="004D1D20"/>
    <w:rsid w:val="004D1D91"/>
    <w:rsid w:val="004D34B8"/>
    <w:rsid w:val="004D44DD"/>
    <w:rsid w:val="004D602F"/>
    <w:rsid w:val="004E0B8B"/>
    <w:rsid w:val="004E1F02"/>
    <w:rsid w:val="004E3458"/>
    <w:rsid w:val="004E4D94"/>
    <w:rsid w:val="004E7ADC"/>
    <w:rsid w:val="004F1418"/>
    <w:rsid w:val="004F32F1"/>
    <w:rsid w:val="004F4F03"/>
    <w:rsid w:val="004F5A15"/>
    <w:rsid w:val="004F7BF7"/>
    <w:rsid w:val="004F7EA6"/>
    <w:rsid w:val="00501634"/>
    <w:rsid w:val="00503086"/>
    <w:rsid w:val="005034DB"/>
    <w:rsid w:val="00503708"/>
    <w:rsid w:val="005038D9"/>
    <w:rsid w:val="00504536"/>
    <w:rsid w:val="00505802"/>
    <w:rsid w:val="005101D5"/>
    <w:rsid w:val="005107A3"/>
    <w:rsid w:val="0051168C"/>
    <w:rsid w:val="005117BD"/>
    <w:rsid w:val="00511AB2"/>
    <w:rsid w:val="005130C7"/>
    <w:rsid w:val="005166CC"/>
    <w:rsid w:val="00517FEC"/>
    <w:rsid w:val="00520A2C"/>
    <w:rsid w:val="00522299"/>
    <w:rsid w:val="0052395B"/>
    <w:rsid w:val="005243DC"/>
    <w:rsid w:val="00525470"/>
    <w:rsid w:val="00525FD8"/>
    <w:rsid w:val="0053058D"/>
    <w:rsid w:val="00531ABB"/>
    <w:rsid w:val="0053512A"/>
    <w:rsid w:val="00536437"/>
    <w:rsid w:val="005371D8"/>
    <w:rsid w:val="00540CA2"/>
    <w:rsid w:val="00542A33"/>
    <w:rsid w:val="0054464F"/>
    <w:rsid w:val="00547AE7"/>
    <w:rsid w:val="00547EBC"/>
    <w:rsid w:val="00551198"/>
    <w:rsid w:val="00552F8A"/>
    <w:rsid w:val="0055443E"/>
    <w:rsid w:val="00554E46"/>
    <w:rsid w:val="00555A15"/>
    <w:rsid w:val="005635C8"/>
    <w:rsid w:val="00564469"/>
    <w:rsid w:val="005651E2"/>
    <w:rsid w:val="00565E31"/>
    <w:rsid w:val="00570625"/>
    <w:rsid w:val="0057078D"/>
    <w:rsid w:val="00571CA7"/>
    <w:rsid w:val="005734E0"/>
    <w:rsid w:val="00574A6C"/>
    <w:rsid w:val="0057543B"/>
    <w:rsid w:val="00575AD0"/>
    <w:rsid w:val="005810B3"/>
    <w:rsid w:val="00581E2C"/>
    <w:rsid w:val="005830B7"/>
    <w:rsid w:val="00584175"/>
    <w:rsid w:val="00590EE5"/>
    <w:rsid w:val="00591B18"/>
    <w:rsid w:val="005931C7"/>
    <w:rsid w:val="0059499B"/>
    <w:rsid w:val="00595F72"/>
    <w:rsid w:val="0059779A"/>
    <w:rsid w:val="005977FE"/>
    <w:rsid w:val="005A0CCC"/>
    <w:rsid w:val="005A261A"/>
    <w:rsid w:val="005A308F"/>
    <w:rsid w:val="005A4B1D"/>
    <w:rsid w:val="005A5882"/>
    <w:rsid w:val="005A72DD"/>
    <w:rsid w:val="005A72E6"/>
    <w:rsid w:val="005B0E40"/>
    <w:rsid w:val="005B10D6"/>
    <w:rsid w:val="005B2C46"/>
    <w:rsid w:val="005B4EEA"/>
    <w:rsid w:val="005B6CA2"/>
    <w:rsid w:val="005C106E"/>
    <w:rsid w:val="005C1B07"/>
    <w:rsid w:val="005C3D5E"/>
    <w:rsid w:val="005C607B"/>
    <w:rsid w:val="005D17CC"/>
    <w:rsid w:val="005D1B6F"/>
    <w:rsid w:val="005D5ADA"/>
    <w:rsid w:val="005D5C18"/>
    <w:rsid w:val="005D75C7"/>
    <w:rsid w:val="005D7664"/>
    <w:rsid w:val="005E0291"/>
    <w:rsid w:val="005E1406"/>
    <w:rsid w:val="005E4063"/>
    <w:rsid w:val="005E4838"/>
    <w:rsid w:val="005E4F68"/>
    <w:rsid w:val="005E5F2B"/>
    <w:rsid w:val="005E6709"/>
    <w:rsid w:val="005E7C9D"/>
    <w:rsid w:val="005E7FF6"/>
    <w:rsid w:val="005F004C"/>
    <w:rsid w:val="005F0530"/>
    <w:rsid w:val="005F1D83"/>
    <w:rsid w:val="005F2647"/>
    <w:rsid w:val="005F27E7"/>
    <w:rsid w:val="005F2E10"/>
    <w:rsid w:val="005F2E91"/>
    <w:rsid w:val="005F3866"/>
    <w:rsid w:val="005F4AAE"/>
    <w:rsid w:val="005F50E2"/>
    <w:rsid w:val="005F7A06"/>
    <w:rsid w:val="00600389"/>
    <w:rsid w:val="00600E19"/>
    <w:rsid w:val="00602619"/>
    <w:rsid w:val="00602B7D"/>
    <w:rsid w:val="00604F4C"/>
    <w:rsid w:val="00605B7D"/>
    <w:rsid w:val="0060764A"/>
    <w:rsid w:val="0060778E"/>
    <w:rsid w:val="00607989"/>
    <w:rsid w:val="006126C9"/>
    <w:rsid w:val="00612711"/>
    <w:rsid w:val="00613BEF"/>
    <w:rsid w:val="00613D9E"/>
    <w:rsid w:val="00616B09"/>
    <w:rsid w:val="00620D10"/>
    <w:rsid w:val="006241DD"/>
    <w:rsid w:val="00624831"/>
    <w:rsid w:val="00627246"/>
    <w:rsid w:val="006273AA"/>
    <w:rsid w:val="00633E0A"/>
    <w:rsid w:val="006341DC"/>
    <w:rsid w:val="00634238"/>
    <w:rsid w:val="00634971"/>
    <w:rsid w:val="006406A8"/>
    <w:rsid w:val="00641254"/>
    <w:rsid w:val="00641300"/>
    <w:rsid w:val="00641576"/>
    <w:rsid w:val="00641B79"/>
    <w:rsid w:val="0064223E"/>
    <w:rsid w:val="00643613"/>
    <w:rsid w:val="00644392"/>
    <w:rsid w:val="0064443C"/>
    <w:rsid w:val="006449A2"/>
    <w:rsid w:val="00644A29"/>
    <w:rsid w:val="0064597B"/>
    <w:rsid w:val="00645EA9"/>
    <w:rsid w:val="00646EFD"/>
    <w:rsid w:val="00646F0E"/>
    <w:rsid w:val="006477A4"/>
    <w:rsid w:val="0064794F"/>
    <w:rsid w:val="00647EE1"/>
    <w:rsid w:val="006510CD"/>
    <w:rsid w:val="00652FCD"/>
    <w:rsid w:val="00653816"/>
    <w:rsid w:val="00653C43"/>
    <w:rsid w:val="006545D4"/>
    <w:rsid w:val="00654FE4"/>
    <w:rsid w:val="0065610F"/>
    <w:rsid w:val="006604DC"/>
    <w:rsid w:val="006609BC"/>
    <w:rsid w:val="00661455"/>
    <w:rsid w:val="0066171F"/>
    <w:rsid w:val="00664828"/>
    <w:rsid w:val="0066582E"/>
    <w:rsid w:val="006668E1"/>
    <w:rsid w:val="00671D13"/>
    <w:rsid w:val="006723D3"/>
    <w:rsid w:val="00673767"/>
    <w:rsid w:val="00676352"/>
    <w:rsid w:val="00676DAA"/>
    <w:rsid w:val="006773D5"/>
    <w:rsid w:val="006779A2"/>
    <w:rsid w:val="00677C8D"/>
    <w:rsid w:val="00680452"/>
    <w:rsid w:val="00680597"/>
    <w:rsid w:val="00680935"/>
    <w:rsid w:val="00683DE2"/>
    <w:rsid w:val="00684577"/>
    <w:rsid w:val="006851F0"/>
    <w:rsid w:val="006869E2"/>
    <w:rsid w:val="00686D16"/>
    <w:rsid w:val="00687ADD"/>
    <w:rsid w:val="00691CD7"/>
    <w:rsid w:val="00691E0D"/>
    <w:rsid w:val="00693A8E"/>
    <w:rsid w:val="006947BD"/>
    <w:rsid w:val="00695C1B"/>
    <w:rsid w:val="00697D1A"/>
    <w:rsid w:val="00697DB9"/>
    <w:rsid w:val="006A0D4F"/>
    <w:rsid w:val="006A1585"/>
    <w:rsid w:val="006A3D42"/>
    <w:rsid w:val="006A5204"/>
    <w:rsid w:val="006A5264"/>
    <w:rsid w:val="006A5A55"/>
    <w:rsid w:val="006A5EEB"/>
    <w:rsid w:val="006A608B"/>
    <w:rsid w:val="006A6BC6"/>
    <w:rsid w:val="006B309F"/>
    <w:rsid w:val="006B58D6"/>
    <w:rsid w:val="006B7D47"/>
    <w:rsid w:val="006C09B1"/>
    <w:rsid w:val="006C0FD4"/>
    <w:rsid w:val="006C1036"/>
    <w:rsid w:val="006C2A3D"/>
    <w:rsid w:val="006C4E10"/>
    <w:rsid w:val="006C566B"/>
    <w:rsid w:val="006C6DA2"/>
    <w:rsid w:val="006C7320"/>
    <w:rsid w:val="006D4321"/>
    <w:rsid w:val="006D48DC"/>
    <w:rsid w:val="006D7B3A"/>
    <w:rsid w:val="006E0120"/>
    <w:rsid w:val="006E0FFE"/>
    <w:rsid w:val="006E25CE"/>
    <w:rsid w:val="006E3A5A"/>
    <w:rsid w:val="006E59D4"/>
    <w:rsid w:val="006E5D0C"/>
    <w:rsid w:val="006E5D85"/>
    <w:rsid w:val="006E7366"/>
    <w:rsid w:val="006F0028"/>
    <w:rsid w:val="006F2406"/>
    <w:rsid w:val="006F407C"/>
    <w:rsid w:val="006F43F6"/>
    <w:rsid w:val="006F51E7"/>
    <w:rsid w:val="006F678E"/>
    <w:rsid w:val="00704D41"/>
    <w:rsid w:val="00705DB4"/>
    <w:rsid w:val="0070768C"/>
    <w:rsid w:val="00707D86"/>
    <w:rsid w:val="00710C12"/>
    <w:rsid w:val="007135A0"/>
    <w:rsid w:val="0071369B"/>
    <w:rsid w:val="007141E7"/>
    <w:rsid w:val="00715128"/>
    <w:rsid w:val="0071522D"/>
    <w:rsid w:val="007170DE"/>
    <w:rsid w:val="0071763A"/>
    <w:rsid w:val="00720F3D"/>
    <w:rsid w:val="00722318"/>
    <w:rsid w:val="00723E49"/>
    <w:rsid w:val="00725FC1"/>
    <w:rsid w:val="00727148"/>
    <w:rsid w:val="0073051A"/>
    <w:rsid w:val="007328AC"/>
    <w:rsid w:val="0073669D"/>
    <w:rsid w:val="00736FB2"/>
    <w:rsid w:val="007469AD"/>
    <w:rsid w:val="00747619"/>
    <w:rsid w:val="00751406"/>
    <w:rsid w:val="00752364"/>
    <w:rsid w:val="0075338E"/>
    <w:rsid w:val="00753C2D"/>
    <w:rsid w:val="007610C3"/>
    <w:rsid w:val="00765D09"/>
    <w:rsid w:val="00766226"/>
    <w:rsid w:val="00766229"/>
    <w:rsid w:val="00770696"/>
    <w:rsid w:val="00770765"/>
    <w:rsid w:val="007815FE"/>
    <w:rsid w:val="0078173A"/>
    <w:rsid w:val="00781F5F"/>
    <w:rsid w:val="00783C08"/>
    <w:rsid w:val="00785CBE"/>
    <w:rsid w:val="007867B1"/>
    <w:rsid w:val="007869E1"/>
    <w:rsid w:val="0078783D"/>
    <w:rsid w:val="00790131"/>
    <w:rsid w:val="007902AD"/>
    <w:rsid w:val="00793671"/>
    <w:rsid w:val="007940AC"/>
    <w:rsid w:val="007953EB"/>
    <w:rsid w:val="007A089B"/>
    <w:rsid w:val="007A16B9"/>
    <w:rsid w:val="007A5131"/>
    <w:rsid w:val="007A5436"/>
    <w:rsid w:val="007A64BA"/>
    <w:rsid w:val="007B1D7D"/>
    <w:rsid w:val="007B266B"/>
    <w:rsid w:val="007B2E2F"/>
    <w:rsid w:val="007B3EC6"/>
    <w:rsid w:val="007B5C47"/>
    <w:rsid w:val="007C0378"/>
    <w:rsid w:val="007C0DEB"/>
    <w:rsid w:val="007C1DC5"/>
    <w:rsid w:val="007C276C"/>
    <w:rsid w:val="007C3A15"/>
    <w:rsid w:val="007C3E1B"/>
    <w:rsid w:val="007C5467"/>
    <w:rsid w:val="007C5E29"/>
    <w:rsid w:val="007C6C03"/>
    <w:rsid w:val="007D0E8A"/>
    <w:rsid w:val="007D3534"/>
    <w:rsid w:val="007D559A"/>
    <w:rsid w:val="007D5B81"/>
    <w:rsid w:val="007E1E12"/>
    <w:rsid w:val="007E2DB7"/>
    <w:rsid w:val="007E3581"/>
    <w:rsid w:val="007E4380"/>
    <w:rsid w:val="007E7AD5"/>
    <w:rsid w:val="007F0558"/>
    <w:rsid w:val="007F5EF9"/>
    <w:rsid w:val="007F6446"/>
    <w:rsid w:val="007F6B55"/>
    <w:rsid w:val="00800F90"/>
    <w:rsid w:val="00801394"/>
    <w:rsid w:val="00801DCD"/>
    <w:rsid w:val="00804C78"/>
    <w:rsid w:val="00807B16"/>
    <w:rsid w:val="00811708"/>
    <w:rsid w:val="00814611"/>
    <w:rsid w:val="008148F0"/>
    <w:rsid w:val="00815B60"/>
    <w:rsid w:val="008162F1"/>
    <w:rsid w:val="00816817"/>
    <w:rsid w:val="008179C4"/>
    <w:rsid w:val="008207DA"/>
    <w:rsid w:val="00821BF4"/>
    <w:rsid w:val="00821C55"/>
    <w:rsid w:val="00822071"/>
    <w:rsid w:val="008236C1"/>
    <w:rsid w:val="00824BC3"/>
    <w:rsid w:val="00824E35"/>
    <w:rsid w:val="00825FF4"/>
    <w:rsid w:val="00826733"/>
    <w:rsid w:val="008305A0"/>
    <w:rsid w:val="00830E97"/>
    <w:rsid w:val="00830F80"/>
    <w:rsid w:val="00831201"/>
    <w:rsid w:val="008326B5"/>
    <w:rsid w:val="00832E31"/>
    <w:rsid w:val="00833947"/>
    <w:rsid w:val="00840AC0"/>
    <w:rsid w:val="008414D2"/>
    <w:rsid w:val="00841D3C"/>
    <w:rsid w:val="0084487C"/>
    <w:rsid w:val="008452E8"/>
    <w:rsid w:val="008461ED"/>
    <w:rsid w:val="008469A9"/>
    <w:rsid w:val="0085005D"/>
    <w:rsid w:val="00850C62"/>
    <w:rsid w:val="00850E17"/>
    <w:rsid w:val="00851180"/>
    <w:rsid w:val="008538FA"/>
    <w:rsid w:val="00854DC0"/>
    <w:rsid w:val="0085590D"/>
    <w:rsid w:val="00860461"/>
    <w:rsid w:val="0086179F"/>
    <w:rsid w:val="0086195D"/>
    <w:rsid w:val="00863C37"/>
    <w:rsid w:val="00866B37"/>
    <w:rsid w:val="00870569"/>
    <w:rsid w:val="00872E56"/>
    <w:rsid w:val="00872FA6"/>
    <w:rsid w:val="00874F13"/>
    <w:rsid w:val="0087528D"/>
    <w:rsid w:val="008753AF"/>
    <w:rsid w:val="00880EDD"/>
    <w:rsid w:val="00885936"/>
    <w:rsid w:val="00885A5F"/>
    <w:rsid w:val="008913D3"/>
    <w:rsid w:val="00891C0D"/>
    <w:rsid w:val="00892645"/>
    <w:rsid w:val="008927DB"/>
    <w:rsid w:val="00892DA6"/>
    <w:rsid w:val="0089499E"/>
    <w:rsid w:val="00895694"/>
    <w:rsid w:val="00897219"/>
    <w:rsid w:val="008972D7"/>
    <w:rsid w:val="008A033F"/>
    <w:rsid w:val="008A278B"/>
    <w:rsid w:val="008A3D68"/>
    <w:rsid w:val="008A731C"/>
    <w:rsid w:val="008B041F"/>
    <w:rsid w:val="008B0698"/>
    <w:rsid w:val="008B1F96"/>
    <w:rsid w:val="008B22CF"/>
    <w:rsid w:val="008B27D4"/>
    <w:rsid w:val="008B4A52"/>
    <w:rsid w:val="008B56E8"/>
    <w:rsid w:val="008B7D26"/>
    <w:rsid w:val="008C6BB3"/>
    <w:rsid w:val="008C7595"/>
    <w:rsid w:val="008C793E"/>
    <w:rsid w:val="008D3B57"/>
    <w:rsid w:val="008D4B9D"/>
    <w:rsid w:val="008D4FE9"/>
    <w:rsid w:val="008D78DA"/>
    <w:rsid w:val="008E1FA0"/>
    <w:rsid w:val="008E3B4F"/>
    <w:rsid w:val="008E57FB"/>
    <w:rsid w:val="008E5A65"/>
    <w:rsid w:val="008E6610"/>
    <w:rsid w:val="008E7FC9"/>
    <w:rsid w:val="008F30A6"/>
    <w:rsid w:val="008F5178"/>
    <w:rsid w:val="008F560B"/>
    <w:rsid w:val="008F60F5"/>
    <w:rsid w:val="008F6291"/>
    <w:rsid w:val="008F798F"/>
    <w:rsid w:val="00901947"/>
    <w:rsid w:val="00904437"/>
    <w:rsid w:val="009047CD"/>
    <w:rsid w:val="009058C3"/>
    <w:rsid w:val="00906C33"/>
    <w:rsid w:val="00907FEF"/>
    <w:rsid w:val="00910C4E"/>
    <w:rsid w:val="00911F37"/>
    <w:rsid w:val="00912520"/>
    <w:rsid w:val="00915B9E"/>
    <w:rsid w:val="0092014D"/>
    <w:rsid w:val="009215BB"/>
    <w:rsid w:val="009223DF"/>
    <w:rsid w:val="0092310A"/>
    <w:rsid w:val="00924392"/>
    <w:rsid w:val="00925CD5"/>
    <w:rsid w:val="0092686A"/>
    <w:rsid w:val="009272B6"/>
    <w:rsid w:val="00930808"/>
    <w:rsid w:val="00932441"/>
    <w:rsid w:val="00936376"/>
    <w:rsid w:val="00936E31"/>
    <w:rsid w:val="0094251A"/>
    <w:rsid w:val="00943FDA"/>
    <w:rsid w:val="009510AC"/>
    <w:rsid w:val="00956076"/>
    <w:rsid w:val="00960368"/>
    <w:rsid w:val="00961155"/>
    <w:rsid w:val="00961533"/>
    <w:rsid w:val="00961D2C"/>
    <w:rsid w:val="00962638"/>
    <w:rsid w:val="00962645"/>
    <w:rsid w:val="00962AE2"/>
    <w:rsid w:val="009647BD"/>
    <w:rsid w:val="00965FB2"/>
    <w:rsid w:val="00966B75"/>
    <w:rsid w:val="00973FF4"/>
    <w:rsid w:val="00976893"/>
    <w:rsid w:val="009809D4"/>
    <w:rsid w:val="009824CB"/>
    <w:rsid w:val="00990B9D"/>
    <w:rsid w:val="00990E0B"/>
    <w:rsid w:val="009918ED"/>
    <w:rsid w:val="00991E47"/>
    <w:rsid w:val="009925BA"/>
    <w:rsid w:val="00993E83"/>
    <w:rsid w:val="00993F34"/>
    <w:rsid w:val="00994606"/>
    <w:rsid w:val="00996264"/>
    <w:rsid w:val="00997E63"/>
    <w:rsid w:val="009A1018"/>
    <w:rsid w:val="009A2CA7"/>
    <w:rsid w:val="009A3897"/>
    <w:rsid w:val="009A4950"/>
    <w:rsid w:val="009A4AF5"/>
    <w:rsid w:val="009A6D0C"/>
    <w:rsid w:val="009A79A8"/>
    <w:rsid w:val="009A7D42"/>
    <w:rsid w:val="009B3BDA"/>
    <w:rsid w:val="009B4BC4"/>
    <w:rsid w:val="009B6C1D"/>
    <w:rsid w:val="009B7B40"/>
    <w:rsid w:val="009C0ECF"/>
    <w:rsid w:val="009C1827"/>
    <w:rsid w:val="009C2248"/>
    <w:rsid w:val="009C2B39"/>
    <w:rsid w:val="009C33D4"/>
    <w:rsid w:val="009C3F5C"/>
    <w:rsid w:val="009C5B26"/>
    <w:rsid w:val="009C775F"/>
    <w:rsid w:val="009D1741"/>
    <w:rsid w:val="009D2B1C"/>
    <w:rsid w:val="009D3829"/>
    <w:rsid w:val="009D41F6"/>
    <w:rsid w:val="009D482F"/>
    <w:rsid w:val="009D4ECC"/>
    <w:rsid w:val="009D5A05"/>
    <w:rsid w:val="009D61F0"/>
    <w:rsid w:val="009D70F9"/>
    <w:rsid w:val="009E136C"/>
    <w:rsid w:val="009E54FE"/>
    <w:rsid w:val="009E57F1"/>
    <w:rsid w:val="009E640D"/>
    <w:rsid w:val="009F0D81"/>
    <w:rsid w:val="009F22B9"/>
    <w:rsid w:val="009F3214"/>
    <w:rsid w:val="009F4194"/>
    <w:rsid w:val="009F4D7F"/>
    <w:rsid w:val="009F5CAE"/>
    <w:rsid w:val="00A01575"/>
    <w:rsid w:val="00A01663"/>
    <w:rsid w:val="00A01719"/>
    <w:rsid w:val="00A02891"/>
    <w:rsid w:val="00A02C63"/>
    <w:rsid w:val="00A04570"/>
    <w:rsid w:val="00A06EBD"/>
    <w:rsid w:val="00A071AC"/>
    <w:rsid w:val="00A0768C"/>
    <w:rsid w:val="00A10B5D"/>
    <w:rsid w:val="00A11E21"/>
    <w:rsid w:val="00A13340"/>
    <w:rsid w:val="00A14655"/>
    <w:rsid w:val="00A14B3C"/>
    <w:rsid w:val="00A15345"/>
    <w:rsid w:val="00A15D4A"/>
    <w:rsid w:val="00A16F24"/>
    <w:rsid w:val="00A178FE"/>
    <w:rsid w:val="00A2187A"/>
    <w:rsid w:val="00A23A60"/>
    <w:rsid w:val="00A2498F"/>
    <w:rsid w:val="00A24BB2"/>
    <w:rsid w:val="00A24CEC"/>
    <w:rsid w:val="00A25510"/>
    <w:rsid w:val="00A25681"/>
    <w:rsid w:val="00A26A12"/>
    <w:rsid w:val="00A27023"/>
    <w:rsid w:val="00A313A1"/>
    <w:rsid w:val="00A32C27"/>
    <w:rsid w:val="00A35722"/>
    <w:rsid w:val="00A370A1"/>
    <w:rsid w:val="00A40328"/>
    <w:rsid w:val="00A403F5"/>
    <w:rsid w:val="00A40BBD"/>
    <w:rsid w:val="00A4102C"/>
    <w:rsid w:val="00A42832"/>
    <w:rsid w:val="00A42CF8"/>
    <w:rsid w:val="00A43984"/>
    <w:rsid w:val="00A4468A"/>
    <w:rsid w:val="00A452F4"/>
    <w:rsid w:val="00A466F0"/>
    <w:rsid w:val="00A476B2"/>
    <w:rsid w:val="00A47BD5"/>
    <w:rsid w:val="00A50F67"/>
    <w:rsid w:val="00A51667"/>
    <w:rsid w:val="00A5323A"/>
    <w:rsid w:val="00A53D9E"/>
    <w:rsid w:val="00A541F7"/>
    <w:rsid w:val="00A629E4"/>
    <w:rsid w:val="00A62A40"/>
    <w:rsid w:val="00A62BAA"/>
    <w:rsid w:val="00A71BEA"/>
    <w:rsid w:val="00A744D2"/>
    <w:rsid w:val="00A755CB"/>
    <w:rsid w:val="00A76E0C"/>
    <w:rsid w:val="00A82D39"/>
    <w:rsid w:val="00A84A72"/>
    <w:rsid w:val="00A863EF"/>
    <w:rsid w:val="00A86C57"/>
    <w:rsid w:val="00A87A5D"/>
    <w:rsid w:val="00A92883"/>
    <w:rsid w:val="00A92D0C"/>
    <w:rsid w:val="00A9491C"/>
    <w:rsid w:val="00A962E6"/>
    <w:rsid w:val="00A966F0"/>
    <w:rsid w:val="00A96FC1"/>
    <w:rsid w:val="00A97527"/>
    <w:rsid w:val="00AA4743"/>
    <w:rsid w:val="00AA7797"/>
    <w:rsid w:val="00AB0AA5"/>
    <w:rsid w:val="00AB2959"/>
    <w:rsid w:val="00AB3A57"/>
    <w:rsid w:val="00AB3ACF"/>
    <w:rsid w:val="00AB4849"/>
    <w:rsid w:val="00AB59BD"/>
    <w:rsid w:val="00AB625A"/>
    <w:rsid w:val="00AC07D9"/>
    <w:rsid w:val="00AC088B"/>
    <w:rsid w:val="00AC1FEE"/>
    <w:rsid w:val="00AC3F83"/>
    <w:rsid w:val="00AC4708"/>
    <w:rsid w:val="00AC48CB"/>
    <w:rsid w:val="00AC4E21"/>
    <w:rsid w:val="00AC620C"/>
    <w:rsid w:val="00AC7475"/>
    <w:rsid w:val="00AD007F"/>
    <w:rsid w:val="00AD0195"/>
    <w:rsid w:val="00AD0558"/>
    <w:rsid w:val="00AD27AD"/>
    <w:rsid w:val="00AD2ACB"/>
    <w:rsid w:val="00AD354A"/>
    <w:rsid w:val="00AD52B5"/>
    <w:rsid w:val="00AE1726"/>
    <w:rsid w:val="00AE1B84"/>
    <w:rsid w:val="00AE204C"/>
    <w:rsid w:val="00AE422D"/>
    <w:rsid w:val="00AE542F"/>
    <w:rsid w:val="00AE7A42"/>
    <w:rsid w:val="00AF0B4F"/>
    <w:rsid w:val="00AF224D"/>
    <w:rsid w:val="00AF26FC"/>
    <w:rsid w:val="00B001C6"/>
    <w:rsid w:val="00B00350"/>
    <w:rsid w:val="00B06C33"/>
    <w:rsid w:val="00B070E5"/>
    <w:rsid w:val="00B0732D"/>
    <w:rsid w:val="00B07366"/>
    <w:rsid w:val="00B1683B"/>
    <w:rsid w:val="00B21421"/>
    <w:rsid w:val="00B21507"/>
    <w:rsid w:val="00B24BFC"/>
    <w:rsid w:val="00B2525A"/>
    <w:rsid w:val="00B254B8"/>
    <w:rsid w:val="00B2697D"/>
    <w:rsid w:val="00B26F54"/>
    <w:rsid w:val="00B26F7D"/>
    <w:rsid w:val="00B31F3C"/>
    <w:rsid w:val="00B32A1D"/>
    <w:rsid w:val="00B3326C"/>
    <w:rsid w:val="00B3507B"/>
    <w:rsid w:val="00B354FC"/>
    <w:rsid w:val="00B35B83"/>
    <w:rsid w:val="00B36CEC"/>
    <w:rsid w:val="00B37188"/>
    <w:rsid w:val="00B37C07"/>
    <w:rsid w:val="00B40381"/>
    <w:rsid w:val="00B43CE5"/>
    <w:rsid w:val="00B4552E"/>
    <w:rsid w:val="00B45F49"/>
    <w:rsid w:val="00B477CE"/>
    <w:rsid w:val="00B47F6A"/>
    <w:rsid w:val="00B5021D"/>
    <w:rsid w:val="00B50C64"/>
    <w:rsid w:val="00B50F3F"/>
    <w:rsid w:val="00B515A2"/>
    <w:rsid w:val="00B52618"/>
    <w:rsid w:val="00B53E08"/>
    <w:rsid w:val="00B560EF"/>
    <w:rsid w:val="00B57130"/>
    <w:rsid w:val="00B60127"/>
    <w:rsid w:val="00B60BA0"/>
    <w:rsid w:val="00B6204E"/>
    <w:rsid w:val="00B62DD0"/>
    <w:rsid w:val="00B62E77"/>
    <w:rsid w:val="00B63689"/>
    <w:rsid w:val="00B64A82"/>
    <w:rsid w:val="00B64FD7"/>
    <w:rsid w:val="00B65BC4"/>
    <w:rsid w:val="00B72527"/>
    <w:rsid w:val="00B72A38"/>
    <w:rsid w:val="00B757AD"/>
    <w:rsid w:val="00B76296"/>
    <w:rsid w:val="00B77006"/>
    <w:rsid w:val="00B77145"/>
    <w:rsid w:val="00B7754B"/>
    <w:rsid w:val="00B80588"/>
    <w:rsid w:val="00B81F4E"/>
    <w:rsid w:val="00B83100"/>
    <w:rsid w:val="00B83366"/>
    <w:rsid w:val="00B83E57"/>
    <w:rsid w:val="00B843F0"/>
    <w:rsid w:val="00B8487B"/>
    <w:rsid w:val="00B84AF3"/>
    <w:rsid w:val="00B93B49"/>
    <w:rsid w:val="00B94E34"/>
    <w:rsid w:val="00B96C20"/>
    <w:rsid w:val="00BA1AF0"/>
    <w:rsid w:val="00BA64E9"/>
    <w:rsid w:val="00BA71B2"/>
    <w:rsid w:val="00BB06A8"/>
    <w:rsid w:val="00BB0B16"/>
    <w:rsid w:val="00BB37B1"/>
    <w:rsid w:val="00BB3FF5"/>
    <w:rsid w:val="00BB4B4E"/>
    <w:rsid w:val="00BB621D"/>
    <w:rsid w:val="00BB692F"/>
    <w:rsid w:val="00BB7863"/>
    <w:rsid w:val="00BC1D24"/>
    <w:rsid w:val="00BC2D3D"/>
    <w:rsid w:val="00BC2D60"/>
    <w:rsid w:val="00BC30F0"/>
    <w:rsid w:val="00BC3BD5"/>
    <w:rsid w:val="00BC455E"/>
    <w:rsid w:val="00BC5577"/>
    <w:rsid w:val="00BC739E"/>
    <w:rsid w:val="00BD05EC"/>
    <w:rsid w:val="00BD3ADC"/>
    <w:rsid w:val="00BD3D62"/>
    <w:rsid w:val="00BE01B0"/>
    <w:rsid w:val="00BE14C7"/>
    <w:rsid w:val="00BE2580"/>
    <w:rsid w:val="00BE33AD"/>
    <w:rsid w:val="00BE5E18"/>
    <w:rsid w:val="00BF0643"/>
    <w:rsid w:val="00BF0944"/>
    <w:rsid w:val="00BF2FEA"/>
    <w:rsid w:val="00BF4233"/>
    <w:rsid w:val="00BF5653"/>
    <w:rsid w:val="00BF7F0F"/>
    <w:rsid w:val="00C01378"/>
    <w:rsid w:val="00C02039"/>
    <w:rsid w:val="00C032FB"/>
    <w:rsid w:val="00C0654A"/>
    <w:rsid w:val="00C10348"/>
    <w:rsid w:val="00C11267"/>
    <w:rsid w:val="00C11C6A"/>
    <w:rsid w:val="00C11D24"/>
    <w:rsid w:val="00C11D8C"/>
    <w:rsid w:val="00C12054"/>
    <w:rsid w:val="00C1240F"/>
    <w:rsid w:val="00C13B1F"/>
    <w:rsid w:val="00C142DC"/>
    <w:rsid w:val="00C16A39"/>
    <w:rsid w:val="00C16B46"/>
    <w:rsid w:val="00C20ACE"/>
    <w:rsid w:val="00C22669"/>
    <w:rsid w:val="00C22B9A"/>
    <w:rsid w:val="00C23102"/>
    <w:rsid w:val="00C23C2D"/>
    <w:rsid w:val="00C30234"/>
    <w:rsid w:val="00C35A04"/>
    <w:rsid w:val="00C40016"/>
    <w:rsid w:val="00C41352"/>
    <w:rsid w:val="00C41BF7"/>
    <w:rsid w:val="00C41FAF"/>
    <w:rsid w:val="00C47995"/>
    <w:rsid w:val="00C50BAE"/>
    <w:rsid w:val="00C51BA6"/>
    <w:rsid w:val="00C520F0"/>
    <w:rsid w:val="00C5221D"/>
    <w:rsid w:val="00C54764"/>
    <w:rsid w:val="00C54A20"/>
    <w:rsid w:val="00C600FB"/>
    <w:rsid w:val="00C60DF9"/>
    <w:rsid w:val="00C65402"/>
    <w:rsid w:val="00C660A7"/>
    <w:rsid w:val="00C6676A"/>
    <w:rsid w:val="00C66CA0"/>
    <w:rsid w:val="00C7039A"/>
    <w:rsid w:val="00C7092F"/>
    <w:rsid w:val="00C72073"/>
    <w:rsid w:val="00C744B6"/>
    <w:rsid w:val="00C76006"/>
    <w:rsid w:val="00C77789"/>
    <w:rsid w:val="00C82AAC"/>
    <w:rsid w:val="00C83BAD"/>
    <w:rsid w:val="00C86FEA"/>
    <w:rsid w:val="00C907A4"/>
    <w:rsid w:val="00C90C12"/>
    <w:rsid w:val="00C92D9B"/>
    <w:rsid w:val="00C9312F"/>
    <w:rsid w:val="00C93934"/>
    <w:rsid w:val="00C93971"/>
    <w:rsid w:val="00C95E68"/>
    <w:rsid w:val="00C978C8"/>
    <w:rsid w:val="00CA0F5A"/>
    <w:rsid w:val="00CA150F"/>
    <w:rsid w:val="00CA363B"/>
    <w:rsid w:val="00CA3EBE"/>
    <w:rsid w:val="00CA49B4"/>
    <w:rsid w:val="00CA6746"/>
    <w:rsid w:val="00CA7A64"/>
    <w:rsid w:val="00CA7F93"/>
    <w:rsid w:val="00CB48AF"/>
    <w:rsid w:val="00CB5EC4"/>
    <w:rsid w:val="00CB6CAC"/>
    <w:rsid w:val="00CC06DF"/>
    <w:rsid w:val="00CC1154"/>
    <w:rsid w:val="00CC38B2"/>
    <w:rsid w:val="00CC3E52"/>
    <w:rsid w:val="00CC4390"/>
    <w:rsid w:val="00CC46BC"/>
    <w:rsid w:val="00CC4EE9"/>
    <w:rsid w:val="00CC4FBB"/>
    <w:rsid w:val="00CC5A08"/>
    <w:rsid w:val="00CC5B6F"/>
    <w:rsid w:val="00CC6A63"/>
    <w:rsid w:val="00CC7547"/>
    <w:rsid w:val="00CD0ED6"/>
    <w:rsid w:val="00CD4DD4"/>
    <w:rsid w:val="00CD6BA6"/>
    <w:rsid w:val="00CE2491"/>
    <w:rsid w:val="00CE3000"/>
    <w:rsid w:val="00CE5D03"/>
    <w:rsid w:val="00CF650C"/>
    <w:rsid w:val="00CF6AA7"/>
    <w:rsid w:val="00CF6B12"/>
    <w:rsid w:val="00CF70CC"/>
    <w:rsid w:val="00D0078C"/>
    <w:rsid w:val="00D00AFE"/>
    <w:rsid w:val="00D031D6"/>
    <w:rsid w:val="00D03C77"/>
    <w:rsid w:val="00D04B16"/>
    <w:rsid w:val="00D056AD"/>
    <w:rsid w:val="00D07806"/>
    <w:rsid w:val="00D07BBB"/>
    <w:rsid w:val="00D11EEB"/>
    <w:rsid w:val="00D12D8B"/>
    <w:rsid w:val="00D161EA"/>
    <w:rsid w:val="00D17643"/>
    <w:rsid w:val="00D20E72"/>
    <w:rsid w:val="00D2117D"/>
    <w:rsid w:val="00D21670"/>
    <w:rsid w:val="00D2387C"/>
    <w:rsid w:val="00D23F55"/>
    <w:rsid w:val="00D24DDB"/>
    <w:rsid w:val="00D270B1"/>
    <w:rsid w:val="00D27941"/>
    <w:rsid w:val="00D30780"/>
    <w:rsid w:val="00D31F93"/>
    <w:rsid w:val="00D32A73"/>
    <w:rsid w:val="00D376D7"/>
    <w:rsid w:val="00D37A9C"/>
    <w:rsid w:val="00D444EA"/>
    <w:rsid w:val="00D44748"/>
    <w:rsid w:val="00D447DE"/>
    <w:rsid w:val="00D44C38"/>
    <w:rsid w:val="00D46848"/>
    <w:rsid w:val="00D46D88"/>
    <w:rsid w:val="00D47D47"/>
    <w:rsid w:val="00D51264"/>
    <w:rsid w:val="00D52390"/>
    <w:rsid w:val="00D53448"/>
    <w:rsid w:val="00D554DA"/>
    <w:rsid w:val="00D57972"/>
    <w:rsid w:val="00D60A6A"/>
    <w:rsid w:val="00D640FB"/>
    <w:rsid w:val="00D67819"/>
    <w:rsid w:val="00D70779"/>
    <w:rsid w:val="00D70E3F"/>
    <w:rsid w:val="00D713F5"/>
    <w:rsid w:val="00D726CD"/>
    <w:rsid w:val="00D72770"/>
    <w:rsid w:val="00D72904"/>
    <w:rsid w:val="00D7347B"/>
    <w:rsid w:val="00D75EA6"/>
    <w:rsid w:val="00D7620E"/>
    <w:rsid w:val="00D77C2F"/>
    <w:rsid w:val="00D80F6D"/>
    <w:rsid w:val="00D812B6"/>
    <w:rsid w:val="00D8305A"/>
    <w:rsid w:val="00D836FE"/>
    <w:rsid w:val="00D83CDE"/>
    <w:rsid w:val="00D83FFC"/>
    <w:rsid w:val="00D84A63"/>
    <w:rsid w:val="00D86E0D"/>
    <w:rsid w:val="00D874B2"/>
    <w:rsid w:val="00D90F23"/>
    <w:rsid w:val="00D9157F"/>
    <w:rsid w:val="00D91806"/>
    <w:rsid w:val="00D9183A"/>
    <w:rsid w:val="00D91B66"/>
    <w:rsid w:val="00D93AB3"/>
    <w:rsid w:val="00D93B0B"/>
    <w:rsid w:val="00D95894"/>
    <w:rsid w:val="00D976F2"/>
    <w:rsid w:val="00DA18AF"/>
    <w:rsid w:val="00DA45D7"/>
    <w:rsid w:val="00DA5F27"/>
    <w:rsid w:val="00DA6119"/>
    <w:rsid w:val="00DA6327"/>
    <w:rsid w:val="00DB12DF"/>
    <w:rsid w:val="00DB3146"/>
    <w:rsid w:val="00DB7238"/>
    <w:rsid w:val="00DC1A43"/>
    <w:rsid w:val="00DC61FB"/>
    <w:rsid w:val="00DC74D6"/>
    <w:rsid w:val="00DC7D4F"/>
    <w:rsid w:val="00DC7F37"/>
    <w:rsid w:val="00DD54FD"/>
    <w:rsid w:val="00DD6375"/>
    <w:rsid w:val="00DD71C7"/>
    <w:rsid w:val="00DD75DE"/>
    <w:rsid w:val="00DE2404"/>
    <w:rsid w:val="00DE6681"/>
    <w:rsid w:val="00DF0665"/>
    <w:rsid w:val="00DF1792"/>
    <w:rsid w:val="00DF1DF5"/>
    <w:rsid w:val="00DF4FA1"/>
    <w:rsid w:val="00DF74F4"/>
    <w:rsid w:val="00E06650"/>
    <w:rsid w:val="00E07E16"/>
    <w:rsid w:val="00E10469"/>
    <w:rsid w:val="00E10C67"/>
    <w:rsid w:val="00E12238"/>
    <w:rsid w:val="00E1228C"/>
    <w:rsid w:val="00E12CAD"/>
    <w:rsid w:val="00E12D7F"/>
    <w:rsid w:val="00E15D02"/>
    <w:rsid w:val="00E16960"/>
    <w:rsid w:val="00E21221"/>
    <w:rsid w:val="00E21FBD"/>
    <w:rsid w:val="00E22051"/>
    <w:rsid w:val="00E22440"/>
    <w:rsid w:val="00E23848"/>
    <w:rsid w:val="00E23851"/>
    <w:rsid w:val="00E253A2"/>
    <w:rsid w:val="00E255AC"/>
    <w:rsid w:val="00E26233"/>
    <w:rsid w:val="00E30C83"/>
    <w:rsid w:val="00E313CB"/>
    <w:rsid w:val="00E31831"/>
    <w:rsid w:val="00E318C9"/>
    <w:rsid w:val="00E3328B"/>
    <w:rsid w:val="00E3531B"/>
    <w:rsid w:val="00E363F5"/>
    <w:rsid w:val="00E37DAD"/>
    <w:rsid w:val="00E4002A"/>
    <w:rsid w:val="00E4134A"/>
    <w:rsid w:val="00E41B28"/>
    <w:rsid w:val="00E41FDB"/>
    <w:rsid w:val="00E42B20"/>
    <w:rsid w:val="00E43A90"/>
    <w:rsid w:val="00E445CE"/>
    <w:rsid w:val="00E47272"/>
    <w:rsid w:val="00E5071D"/>
    <w:rsid w:val="00E55719"/>
    <w:rsid w:val="00E55A3C"/>
    <w:rsid w:val="00E57253"/>
    <w:rsid w:val="00E57FF9"/>
    <w:rsid w:val="00E6603A"/>
    <w:rsid w:val="00E67810"/>
    <w:rsid w:val="00E700C1"/>
    <w:rsid w:val="00E718F4"/>
    <w:rsid w:val="00E71A92"/>
    <w:rsid w:val="00E7363D"/>
    <w:rsid w:val="00E736B2"/>
    <w:rsid w:val="00E73758"/>
    <w:rsid w:val="00E74819"/>
    <w:rsid w:val="00E752B7"/>
    <w:rsid w:val="00E76C95"/>
    <w:rsid w:val="00E77BE2"/>
    <w:rsid w:val="00E822D3"/>
    <w:rsid w:val="00E82B2A"/>
    <w:rsid w:val="00E85F27"/>
    <w:rsid w:val="00E90089"/>
    <w:rsid w:val="00E91E26"/>
    <w:rsid w:val="00E93219"/>
    <w:rsid w:val="00E94467"/>
    <w:rsid w:val="00E95DF1"/>
    <w:rsid w:val="00E972CE"/>
    <w:rsid w:val="00EA0004"/>
    <w:rsid w:val="00EA0AF0"/>
    <w:rsid w:val="00EA1D06"/>
    <w:rsid w:val="00EA5044"/>
    <w:rsid w:val="00EA7570"/>
    <w:rsid w:val="00EA75E3"/>
    <w:rsid w:val="00EB0CD5"/>
    <w:rsid w:val="00EB1985"/>
    <w:rsid w:val="00EB25A5"/>
    <w:rsid w:val="00EB2FBE"/>
    <w:rsid w:val="00EB76AC"/>
    <w:rsid w:val="00EC0310"/>
    <w:rsid w:val="00EC08C6"/>
    <w:rsid w:val="00EC0B85"/>
    <w:rsid w:val="00EC20D9"/>
    <w:rsid w:val="00EC5616"/>
    <w:rsid w:val="00EC5EE0"/>
    <w:rsid w:val="00EC706B"/>
    <w:rsid w:val="00EC72F3"/>
    <w:rsid w:val="00ED0408"/>
    <w:rsid w:val="00ED0A0A"/>
    <w:rsid w:val="00ED3D9B"/>
    <w:rsid w:val="00ED6B43"/>
    <w:rsid w:val="00ED7C24"/>
    <w:rsid w:val="00EE0B19"/>
    <w:rsid w:val="00EE1618"/>
    <w:rsid w:val="00EE1A33"/>
    <w:rsid w:val="00EE22DD"/>
    <w:rsid w:val="00EE2464"/>
    <w:rsid w:val="00EE3779"/>
    <w:rsid w:val="00EE4102"/>
    <w:rsid w:val="00EE6671"/>
    <w:rsid w:val="00EE6CFD"/>
    <w:rsid w:val="00EF51CB"/>
    <w:rsid w:val="00EF5491"/>
    <w:rsid w:val="00EF709B"/>
    <w:rsid w:val="00F01CED"/>
    <w:rsid w:val="00F030E5"/>
    <w:rsid w:val="00F0327D"/>
    <w:rsid w:val="00F06498"/>
    <w:rsid w:val="00F06D1B"/>
    <w:rsid w:val="00F06FA0"/>
    <w:rsid w:val="00F10245"/>
    <w:rsid w:val="00F1069E"/>
    <w:rsid w:val="00F12E9B"/>
    <w:rsid w:val="00F12F2F"/>
    <w:rsid w:val="00F12FE1"/>
    <w:rsid w:val="00F13EAE"/>
    <w:rsid w:val="00F1565D"/>
    <w:rsid w:val="00F15BD2"/>
    <w:rsid w:val="00F166D6"/>
    <w:rsid w:val="00F16BBF"/>
    <w:rsid w:val="00F178E2"/>
    <w:rsid w:val="00F23376"/>
    <w:rsid w:val="00F23DEC"/>
    <w:rsid w:val="00F2442B"/>
    <w:rsid w:val="00F26A82"/>
    <w:rsid w:val="00F32EDD"/>
    <w:rsid w:val="00F33084"/>
    <w:rsid w:val="00F343A1"/>
    <w:rsid w:val="00F360A9"/>
    <w:rsid w:val="00F36B61"/>
    <w:rsid w:val="00F4027A"/>
    <w:rsid w:val="00F431FF"/>
    <w:rsid w:val="00F453A2"/>
    <w:rsid w:val="00F468E7"/>
    <w:rsid w:val="00F518AA"/>
    <w:rsid w:val="00F53579"/>
    <w:rsid w:val="00F53861"/>
    <w:rsid w:val="00F56EB3"/>
    <w:rsid w:val="00F60899"/>
    <w:rsid w:val="00F60F47"/>
    <w:rsid w:val="00F621DD"/>
    <w:rsid w:val="00F62EBB"/>
    <w:rsid w:val="00F654F0"/>
    <w:rsid w:val="00F66351"/>
    <w:rsid w:val="00F66773"/>
    <w:rsid w:val="00F66920"/>
    <w:rsid w:val="00F669E5"/>
    <w:rsid w:val="00F703A7"/>
    <w:rsid w:val="00F711C8"/>
    <w:rsid w:val="00F71882"/>
    <w:rsid w:val="00F72AFB"/>
    <w:rsid w:val="00F821F0"/>
    <w:rsid w:val="00F8237F"/>
    <w:rsid w:val="00F842AF"/>
    <w:rsid w:val="00F847B4"/>
    <w:rsid w:val="00F84F8C"/>
    <w:rsid w:val="00F85719"/>
    <w:rsid w:val="00F8667E"/>
    <w:rsid w:val="00F87D59"/>
    <w:rsid w:val="00F87F3D"/>
    <w:rsid w:val="00F91E93"/>
    <w:rsid w:val="00F920FC"/>
    <w:rsid w:val="00F9297E"/>
    <w:rsid w:val="00F9360A"/>
    <w:rsid w:val="00F94278"/>
    <w:rsid w:val="00F9549D"/>
    <w:rsid w:val="00F9569E"/>
    <w:rsid w:val="00FA0325"/>
    <w:rsid w:val="00FA1F69"/>
    <w:rsid w:val="00FA21F8"/>
    <w:rsid w:val="00FA3593"/>
    <w:rsid w:val="00FA41B2"/>
    <w:rsid w:val="00FA5E52"/>
    <w:rsid w:val="00FA686C"/>
    <w:rsid w:val="00FB1856"/>
    <w:rsid w:val="00FB3D7B"/>
    <w:rsid w:val="00FB417A"/>
    <w:rsid w:val="00FB4B6C"/>
    <w:rsid w:val="00FB4CCE"/>
    <w:rsid w:val="00FB5202"/>
    <w:rsid w:val="00FC0659"/>
    <w:rsid w:val="00FC2790"/>
    <w:rsid w:val="00FC3FB1"/>
    <w:rsid w:val="00FC4BC6"/>
    <w:rsid w:val="00FC5BD2"/>
    <w:rsid w:val="00FC6C9A"/>
    <w:rsid w:val="00FC6FD0"/>
    <w:rsid w:val="00FD01F2"/>
    <w:rsid w:val="00FD3D1D"/>
    <w:rsid w:val="00FD486E"/>
    <w:rsid w:val="00FD65D6"/>
    <w:rsid w:val="00FD6F17"/>
    <w:rsid w:val="00FD76BF"/>
    <w:rsid w:val="00FE1202"/>
    <w:rsid w:val="00FE1539"/>
    <w:rsid w:val="00FE2D46"/>
    <w:rsid w:val="00FE3249"/>
    <w:rsid w:val="00FE3528"/>
    <w:rsid w:val="00FE3B19"/>
    <w:rsid w:val="00FE3C89"/>
    <w:rsid w:val="00FE53FA"/>
    <w:rsid w:val="00FE6785"/>
    <w:rsid w:val="00FF1261"/>
    <w:rsid w:val="00FF5E1A"/>
    <w:rsid w:val="00FF5FB6"/>
    <w:rsid w:val="052366AF"/>
    <w:rsid w:val="069B6CA2"/>
    <w:rsid w:val="08714FFF"/>
    <w:rsid w:val="0A296D21"/>
    <w:rsid w:val="0D4153C8"/>
    <w:rsid w:val="0FEE1E99"/>
    <w:rsid w:val="15A8365A"/>
    <w:rsid w:val="1F7212D4"/>
    <w:rsid w:val="1FCF144D"/>
    <w:rsid w:val="23AF140E"/>
    <w:rsid w:val="283E29E4"/>
    <w:rsid w:val="29EB271D"/>
    <w:rsid w:val="2C2E4818"/>
    <w:rsid w:val="2D3B60B4"/>
    <w:rsid w:val="2F8046D3"/>
    <w:rsid w:val="37FF6657"/>
    <w:rsid w:val="384B0E45"/>
    <w:rsid w:val="3C2C748A"/>
    <w:rsid w:val="3EC667D0"/>
    <w:rsid w:val="3F3A3097"/>
    <w:rsid w:val="3FC73EEE"/>
    <w:rsid w:val="41E96870"/>
    <w:rsid w:val="50EB1F38"/>
    <w:rsid w:val="51524726"/>
    <w:rsid w:val="5173767A"/>
    <w:rsid w:val="523579B7"/>
    <w:rsid w:val="55D110E3"/>
    <w:rsid w:val="56376B6D"/>
    <w:rsid w:val="5AB1350B"/>
    <w:rsid w:val="62EA5EA1"/>
    <w:rsid w:val="6A145013"/>
    <w:rsid w:val="6F9911CB"/>
    <w:rsid w:val="71A96E0F"/>
    <w:rsid w:val="75A01A06"/>
    <w:rsid w:val="7BA45DFD"/>
    <w:rsid w:val="7EAC21CF"/>
    <w:rsid w:val="7F00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8417B"/>
  <w15:docId w15:val="{E92817D0-8411-438A-B83B-4F0559C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hAnsi="Calibri"/>
      <w:kern w:val="2"/>
      <w:sz w:val="21"/>
      <w:szCs w:val="22"/>
    </w:rPr>
  </w:style>
  <w:style w:type="paragraph" w:styleId="2">
    <w:name w:val="heading 2"/>
    <w:basedOn w:val="a1"/>
    <w:next w:val="a1"/>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1"/>
    <w:next w:val="30"/>
    <w:link w:val="3Char"/>
    <w:semiHidden/>
    <w:unhideWhenUsed/>
    <w:qFormat/>
    <w:locked/>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Body Text 3"/>
    <w:basedOn w:val="a1"/>
    <w:qFormat/>
    <w:pPr>
      <w:spacing w:after="120"/>
    </w:pPr>
    <w:rPr>
      <w:sz w:val="16"/>
      <w:szCs w:val="16"/>
    </w:rPr>
  </w:style>
  <w:style w:type="paragraph" w:styleId="a5">
    <w:name w:val="annotation subject"/>
    <w:basedOn w:val="a6"/>
    <w:next w:val="a6"/>
    <w:link w:val="Char"/>
    <w:uiPriority w:val="99"/>
    <w:semiHidden/>
    <w:qFormat/>
    <w:rPr>
      <w:b/>
      <w:bCs/>
      <w:kern w:val="2"/>
      <w:szCs w:val="22"/>
    </w:rPr>
  </w:style>
  <w:style w:type="paragraph" w:styleId="a6">
    <w:name w:val="annotation text"/>
    <w:basedOn w:val="a1"/>
    <w:link w:val="Char0"/>
    <w:uiPriority w:val="99"/>
    <w:qFormat/>
    <w:pPr>
      <w:jc w:val="left"/>
    </w:pPr>
    <w:rPr>
      <w:kern w:val="0"/>
      <w:szCs w:val="20"/>
    </w:rPr>
  </w:style>
  <w:style w:type="paragraph" w:styleId="a7">
    <w:name w:val="Document Map"/>
    <w:basedOn w:val="a1"/>
    <w:link w:val="Char1"/>
    <w:uiPriority w:val="99"/>
    <w:semiHidden/>
    <w:unhideWhenUsed/>
    <w:qFormat/>
    <w:rPr>
      <w:rFonts w:ascii="宋体"/>
      <w:sz w:val="18"/>
      <w:szCs w:val="18"/>
    </w:rPr>
  </w:style>
  <w:style w:type="paragraph" w:styleId="a8">
    <w:name w:val="Body Text"/>
    <w:basedOn w:val="a1"/>
    <w:qFormat/>
    <w:pPr>
      <w:spacing w:after="120"/>
    </w:pPr>
  </w:style>
  <w:style w:type="paragraph" w:styleId="a9">
    <w:name w:val="Balloon Text"/>
    <w:basedOn w:val="a1"/>
    <w:link w:val="Char2"/>
    <w:uiPriority w:val="99"/>
    <w:semiHidden/>
    <w:qFormat/>
    <w:rPr>
      <w:sz w:val="18"/>
      <w:szCs w:val="18"/>
    </w:rPr>
  </w:style>
  <w:style w:type="paragraph" w:styleId="aa">
    <w:name w:val="footer"/>
    <w:basedOn w:val="a1"/>
    <w:link w:val="Char3"/>
    <w:uiPriority w:val="99"/>
    <w:qFormat/>
    <w:pPr>
      <w:tabs>
        <w:tab w:val="center" w:pos="4153"/>
        <w:tab w:val="right" w:pos="8306"/>
      </w:tabs>
      <w:snapToGrid w:val="0"/>
      <w:jc w:val="left"/>
    </w:pPr>
    <w:rPr>
      <w:sz w:val="18"/>
      <w:szCs w:val="18"/>
    </w:rPr>
  </w:style>
  <w:style w:type="paragraph" w:styleId="ab">
    <w:name w:val="header"/>
    <w:basedOn w:val="a1"/>
    <w:link w:val="Char4"/>
    <w:uiPriority w:val="99"/>
    <w:qFormat/>
    <w:pPr>
      <w:pBdr>
        <w:bottom w:val="single" w:sz="6" w:space="1" w:color="auto"/>
      </w:pBdr>
      <w:tabs>
        <w:tab w:val="center" w:pos="4153"/>
        <w:tab w:val="right" w:pos="8306"/>
      </w:tabs>
      <w:snapToGrid w:val="0"/>
      <w:jc w:val="center"/>
    </w:pPr>
    <w:rPr>
      <w:sz w:val="18"/>
      <w:szCs w:val="18"/>
    </w:rPr>
  </w:style>
  <w:style w:type="character" w:styleId="ac">
    <w:name w:val="annotation reference"/>
    <w:uiPriority w:val="99"/>
    <w:qFormat/>
    <w:rPr>
      <w:rFonts w:cs="Times New Roman"/>
      <w:sz w:val="21"/>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Char4">
    <w:name w:val="页眉 Char"/>
    <w:link w:val="ab"/>
    <w:uiPriority w:val="99"/>
    <w:qFormat/>
    <w:locked/>
    <w:rPr>
      <w:rFonts w:ascii="Calibri" w:eastAsia="宋体" w:hAnsi="Calibri" w:cs="Times New Roman"/>
      <w:sz w:val="18"/>
      <w:szCs w:val="18"/>
    </w:rPr>
  </w:style>
  <w:style w:type="character" w:customStyle="1" w:styleId="Char3">
    <w:name w:val="页脚 Char"/>
    <w:link w:val="aa"/>
    <w:uiPriority w:val="99"/>
    <w:qFormat/>
    <w:locked/>
    <w:rPr>
      <w:rFonts w:ascii="Calibri" w:eastAsia="宋体" w:hAnsi="Calibri" w:cs="Times New Roman"/>
      <w:sz w:val="18"/>
      <w:szCs w:val="18"/>
    </w:rPr>
  </w:style>
  <w:style w:type="character" w:customStyle="1" w:styleId="Char2">
    <w:name w:val="批注框文本 Char"/>
    <w:link w:val="a9"/>
    <w:uiPriority w:val="99"/>
    <w:semiHidden/>
    <w:qFormat/>
    <w:locked/>
    <w:rPr>
      <w:rFonts w:ascii="Calibri" w:eastAsia="宋体" w:hAnsi="Calibri" w:cs="Times New Roman"/>
      <w:sz w:val="18"/>
      <w:szCs w:val="18"/>
    </w:rPr>
  </w:style>
  <w:style w:type="paragraph" w:styleId="ad">
    <w:name w:val="List Paragraph"/>
    <w:basedOn w:val="a1"/>
    <w:uiPriority w:val="99"/>
    <w:qFormat/>
    <w:pPr>
      <w:ind w:firstLineChars="200" w:firstLine="420"/>
    </w:pPr>
  </w:style>
  <w:style w:type="paragraph" w:styleId="ae">
    <w:name w:val="No Spacing"/>
    <w:uiPriority w:val="99"/>
    <w:qFormat/>
    <w:pPr>
      <w:widowControl w:val="0"/>
      <w:ind w:firstLineChars="200" w:firstLine="200"/>
      <w:jc w:val="both"/>
    </w:pPr>
    <w:rPr>
      <w:rFonts w:ascii="Calibri" w:eastAsia="仿宋_GB2312" w:hAnsi="Calibri"/>
      <w:kern w:val="2"/>
      <w:sz w:val="28"/>
      <w:szCs w:val="22"/>
    </w:rPr>
  </w:style>
  <w:style w:type="character" w:customStyle="1" w:styleId="CommentTextChar">
    <w:name w:val="Comment Text Char"/>
    <w:uiPriority w:val="99"/>
    <w:qFormat/>
    <w:locked/>
    <w:rPr>
      <w:rFonts w:ascii="Calibri" w:eastAsia="宋体" w:hAnsi="Calibri"/>
      <w:sz w:val="21"/>
    </w:rPr>
  </w:style>
  <w:style w:type="character" w:customStyle="1" w:styleId="CommentTextChar1">
    <w:name w:val="Comment Text Char1"/>
    <w:uiPriority w:val="99"/>
    <w:semiHidden/>
    <w:qFormat/>
    <w:locked/>
    <w:rPr>
      <w:rFonts w:cs="Times New Roman"/>
    </w:rPr>
  </w:style>
  <w:style w:type="character" w:customStyle="1" w:styleId="Char0">
    <w:name w:val="批注文字 Char"/>
    <w:link w:val="a6"/>
    <w:uiPriority w:val="99"/>
    <w:semiHidden/>
    <w:qFormat/>
    <w:locked/>
    <w:rPr>
      <w:rFonts w:ascii="Calibri" w:eastAsia="宋体" w:hAnsi="Calibri" w:cs="Times New Roman"/>
    </w:rPr>
  </w:style>
  <w:style w:type="character" w:customStyle="1" w:styleId="Char">
    <w:name w:val="批注主题 Char"/>
    <w:link w:val="a5"/>
    <w:uiPriority w:val="99"/>
    <w:semiHidden/>
    <w:qFormat/>
    <w:locked/>
    <w:rPr>
      <w:rFonts w:ascii="Calibri" w:eastAsia="宋体" w:hAnsi="Calibri" w:cs="Times New Roman"/>
      <w:b/>
      <w:bCs/>
    </w:rPr>
  </w:style>
  <w:style w:type="character" w:customStyle="1" w:styleId="Char1">
    <w:name w:val="文档结构图 Char"/>
    <w:basedOn w:val="a2"/>
    <w:link w:val="a7"/>
    <w:uiPriority w:val="99"/>
    <w:semiHidden/>
    <w:qFormat/>
    <w:rPr>
      <w:rFonts w:ascii="宋体"/>
      <w:kern w:val="2"/>
      <w:sz w:val="18"/>
      <w:szCs w:val="18"/>
    </w:rPr>
  </w:style>
  <w:style w:type="paragraph" w:customStyle="1" w:styleId="1">
    <w:name w:val="修订1"/>
    <w:hidden/>
    <w:uiPriority w:val="99"/>
    <w:semiHidden/>
    <w:qFormat/>
    <w:rPr>
      <w:rFonts w:ascii="Calibri" w:hAnsi="Calibri"/>
      <w:kern w:val="2"/>
      <w:sz w:val="21"/>
      <w:szCs w:val="22"/>
    </w:rPr>
  </w:style>
  <w:style w:type="character" w:customStyle="1" w:styleId="3Char">
    <w:name w:val="标题 3 Char"/>
    <w:basedOn w:val="a2"/>
    <w:link w:val="3"/>
    <w:semiHidden/>
    <w:qFormat/>
    <w:rPr>
      <w:b/>
      <w:bCs/>
      <w:kern w:val="2"/>
      <w:sz w:val="32"/>
      <w:szCs w:val="32"/>
    </w:rPr>
  </w:style>
  <w:style w:type="paragraph" w:customStyle="1" w:styleId="a">
    <w:name w:val="散记阳市"/>
    <w:basedOn w:val="a1"/>
    <w:qFormat/>
    <w:pPr>
      <w:numPr>
        <w:ilvl w:val="2"/>
        <w:numId w:val="1"/>
      </w:numPr>
      <w:tabs>
        <w:tab w:val="left" w:pos="1800"/>
      </w:tabs>
      <w:autoSpaceDE w:val="0"/>
      <w:autoSpaceDN w:val="0"/>
      <w:adjustRightInd w:val="0"/>
      <w:snapToGrid w:val="0"/>
      <w:spacing w:beforeLines="50" w:before="156" w:line="300" w:lineRule="auto"/>
      <w:ind w:rightChars="10" w:right="24"/>
      <w:outlineLvl w:val="1"/>
    </w:pPr>
    <w:rPr>
      <w:rFonts w:ascii="宋体" w:hAnsi="宋体" w:cs="宋体"/>
      <w:kern w:val="0"/>
      <w:sz w:val="28"/>
      <w:szCs w:val="28"/>
    </w:rPr>
  </w:style>
  <w:style w:type="paragraph" w:customStyle="1" w:styleId="a0">
    <w:name w:val="伺机标题"/>
    <w:basedOn w:val="a"/>
    <w:qFormat/>
    <w:pPr>
      <w:numPr>
        <w:ilvl w:val="3"/>
      </w:numPr>
      <w:tabs>
        <w:tab w:val="clear" w:pos="1800"/>
        <w:tab w:val="left" w:pos="131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1796</Words>
  <Characters>10240</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上海石油天然气交易中心</dc:title>
  <dc:creator>黎明</dc:creator>
  <cp:lastModifiedBy>李蛋妮</cp:lastModifiedBy>
  <cp:revision>2</cp:revision>
  <cp:lastPrinted>2018-12-19T02:33:00Z</cp:lastPrinted>
  <dcterms:created xsi:type="dcterms:W3CDTF">2019-08-13T07:37:00Z</dcterms:created>
  <dcterms:modified xsi:type="dcterms:W3CDTF">2019-08-13T07:37:00Z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