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18" w:rsidRDefault="00252518" w:rsidP="00252518">
      <w:pPr>
        <w:tabs>
          <w:tab w:val="left" w:pos="2685"/>
        </w:tabs>
        <w:ind w:firstLineChars="0" w:firstLine="0"/>
        <w:rPr>
          <w:rFonts w:ascii="黑体" w:eastAsia="黑体" w:hAnsi="黑体" w:cs="宋体"/>
          <w:b/>
          <w:sz w:val="28"/>
          <w:szCs w:val="28"/>
        </w:rPr>
      </w:pPr>
      <w:r w:rsidRPr="001F1F90">
        <w:rPr>
          <w:rFonts w:ascii="黑体" w:eastAsia="黑体" w:hAnsi="黑体" w:cs="宋体" w:hint="eastAsia"/>
          <w:b/>
          <w:sz w:val="28"/>
          <w:szCs w:val="28"/>
        </w:rPr>
        <w:t>附件1：</w:t>
      </w:r>
    </w:p>
    <w:p w:rsidR="00252518" w:rsidRPr="008758AE" w:rsidRDefault="00252518" w:rsidP="00252518">
      <w:pPr>
        <w:tabs>
          <w:tab w:val="left" w:pos="2685"/>
        </w:tabs>
        <w:ind w:firstLineChars="0" w:firstLine="0"/>
        <w:jc w:val="center"/>
        <w:rPr>
          <w:rFonts w:ascii="黑体" w:eastAsia="黑体" w:hAnsi="黑体" w:cs="宋体"/>
          <w:b/>
          <w:sz w:val="28"/>
          <w:szCs w:val="28"/>
        </w:rPr>
      </w:pPr>
      <w:r w:rsidRPr="001F1F90">
        <w:rPr>
          <w:rFonts w:ascii="宋体" w:eastAsia="宋体" w:hAnsi="宋体" w:cs="宋体" w:hint="eastAsia"/>
          <w:b/>
          <w:sz w:val="36"/>
          <w:szCs w:val="36"/>
        </w:rPr>
        <w:t>上海石油天然气交易中心</w:t>
      </w:r>
      <w:r>
        <w:rPr>
          <w:rFonts w:ascii="宋体" w:eastAsia="宋体" w:hAnsi="宋体" w:cs="宋体" w:hint="eastAsia"/>
          <w:b/>
          <w:sz w:val="36"/>
          <w:szCs w:val="36"/>
        </w:rPr>
        <w:t>交易</w:t>
      </w:r>
      <w:r w:rsidRPr="001F1F90">
        <w:rPr>
          <w:rFonts w:ascii="宋体" w:eastAsia="宋体" w:hAnsi="宋体" w:cs="宋体" w:hint="eastAsia"/>
          <w:b/>
          <w:sz w:val="36"/>
          <w:szCs w:val="36"/>
        </w:rPr>
        <w:t>准入资格要求</w:t>
      </w:r>
    </w:p>
    <w:p w:rsidR="00252518" w:rsidRPr="001F1F90" w:rsidRDefault="00252518" w:rsidP="00252518">
      <w:pPr>
        <w:spacing w:line="520" w:lineRule="exact"/>
        <w:ind w:firstLineChars="0" w:firstLine="0"/>
        <w:jc w:val="center"/>
        <w:rPr>
          <w:rFonts w:ascii="仿宋" w:eastAsia="仿宋" w:hAnsi="仿宋" w:cs="宋体"/>
          <w:b/>
          <w:sz w:val="32"/>
          <w:szCs w:val="32"/>
        </w:rPr>
      </w:pPr>
    </w:p>
    <w:p w:rsidR="00252518" w:rsidRPr="001F1F90" w:rsidRDefault="00252518" w:rsidP="00252518">
      <w:pPr>
        <w:spacing w:line="520" w:lineRule="exact"/>
        <w:ind w:right="-58" w:firstLine="640"/>
        <w:rPr>
          <w:rFonts w:ascii="仿宋" w:eastAsia="仿宋" w:hAnsi="仿宋" w:cs="宋体"/>
          <w:sz w:val="32"/>
          <w:szCs w:val="32"/>
        </w:rPr>
      </w:pPr>
      <w:r w:rsidRPr="001F1F90">
        <w:rPr>
          <w:rFonts w:ascii="仿宋" w:eastAsia="仿宋" w:hAnsi="仿宋" w:cs="宋体" w:hint="eastAsia"/>
          <w:sz w:val="32"/>
          <w:szCs w:val="32"/>
        </w:rPr>
        <w:t>一、申请企业须为交易中心交易商会员</w:t>
      </w:r>
      <w:r>
        <w:rPr>
          <w:rFonts w:ascii="仿宋" w:eastAsia="仿宋" w:hAnsi="仿宋" w:cs="宋体" w:hint="eastAsia"/>
          <w:sz w:val="32"/>
          <w:szCs w:val="32"/>
        </w:rPr>
        <w:t>，且已完成银行第三方存管签约</w:t>
      </w:r>
      <w:r w:rsidRPr="001F1F90">
        <w:rPr>
          <w:rFonts w:ascii="仿宋" w:eastAsia="仿宋" w:hAnsi="仿宋" w:cs="宋体" w:hint="eastAsia"/>
          <w:sz w:val="32"/>
          <w:szCs w:val="32"/>
        </w:rPr>
        <w:t>。</w:t>
      </w:r>
    </w:p>
    <w:p w:rsidR="00252518" w:rsidRPr="001F1F90" w:rsidRDefault="00252518" w:rsidP="00252518">
      <w:pPr>
        <w:spacing w:line="520" w:lineRule="exact"/>
        <w:ind w:right="-58" w:firstLine="640"/>
        <w:rPr>
          <w:rFonts w:ascii="仿宋" w:eastAsia="仿宋" w:hAnsi="仿宋" w:cs="宋体"/>
          <w:sz w:val="32"/>
          <w:szCs w:val="32"/>
        </w:rPr>
      </w:pPr>
      <w:r w:rsidRPr="001F1F90">
        <w:rPr>
          <w:rFonts w:ascii="仿宋" w:eastAsia="仿宋" w:hAnsi="仿宋" w:cs="宋体" w:hint="eastAsia"/>
          <w:sz w:val="32"/>
          <w:szCs w:val="32"/>
        </w:rPr>
        <w:t>二、</w:t>
      </w:r>
      <w:r>
        <w:rPr>
          <w:rFonts w:ascii="仿宋" w:eastAsia="仿宋" w:hAnsi="仿宋" w:cs="宋体" w:hint="eastAsia"/>
          <w:sz w:val="32"/>
          <w:szCs w:val="32"/>
        </w:rPr>
        <w:t>单独</w:t>
      </w:r>
      <w:r w:rsidRPr="001F1F90">
        <w:rPr>
          <w:rFonts w:ascii="仿宋" w:eastAsia="仿宋" w:hAnsi="仿宋" w:cs="宋体" w:hint="eastAsia"/>
          <w:sz w:val="32"/>
          <w:szCs w:val="32"/>
        </w:rPr>
        <w:t>申请</w:t>
      </w:r>
      <w:r>
        <w:rPr>
          <w:rFonts w:ascii="仿宋" w:eastAsia="仿宋" w:hAnsi="仿宋" w:cs="宋体" w:hint="eastAsia"/>
          <w:sz w:val="32"/>
          <w:szCs w:val="32"/>
        </w:rPr>
        <w:t>参与</w:t>
      </w:r>
      <w:r w:rsidRPr="001F1F90">
        <w:rPr>
          <w:rFonts w:ascii="仿宋" w:eastAsia="仿宋" w:hAnsi="仿宋" w:cs="宋体" w:hint="eastAsia"/>
          <w:sz w:val="32"/>
          <w:szCs w:val="32"/>
        </w:rPr>
        <w:t>“进口LNG窗口一站通”</w:t>
      </w:r>
      <w:r>
        <w:rPr>
          <w:rFonts w:ascii="仿宋" w:eastAsia="仿宋" w:hAnsi="仿宋" w:cs="宋体" w:hint="eastAsia"/>
          <w:sz w:val="32"/>
          <w:szCs w:val="32"/>
        </w:rPr>
        <w:t>长期协议产品</w:t>
      </w:r>
      <w:r w:rsidRPr="001F1F90">
        <w:rPr>
          <w:rFonts w:ascii="仿宋" w:eastAsia="仿宋" w:hAnsi="仿宋" w:cs="宋体" w:hint="eastAsia"/>
          <w:sz w:val="32"/>
          <w:szCs w:val="32"/>
        </w:rPr>
        <w:t>交易的企业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Pr="001F1F90">
        <w:rPr>
          <w:rFonts w:ascii="仿宋" w:eastAsia="仿宋" w:hAnsi="仿宋" w:cs="宋体" w:hint="eastAsia"/>
          <w:sz w:val="32"/>
          <w:szCs w:val="32"/>
        </w:rPr>
        <w:t>注册资本金不</w:t>
      </w:r>
      <w:r>
        <w:rPr>
          <w:rFonts w:ascii="仿宋" w:eastAsia="仿宋" w:hAnsi="仿宋" w:cs="宋体" w:hint="eastAsia"/>
          <w:sz w:val="32"/>
          <w:szCs w:val="32"/>
        </w:rPr>
        <w:t>得</w:t>
      </w:r>
      <w:r w:rsidRPr="001F1F90">
        <w:rPr>
          <w:rFonts w:ascii="仿宋" w:eastAsia="仿宋" w:hAnsi="仿宋" w:cs="宋体" w:hint="eastAsia"/>
          <w:sz w:val="32"/>
          <w:szCs w:val="32"/>
        </w:rPr>
        <w:t>少于1亿元人民币</w:t>
      </w:r>
      <w:r>
        <w:rPr>
          <w:rFonts w:ascii="仿宋" w:eastAsia="仿宋" w:hAnsi="仿宋" w:cs="宋体" w:hint="eastAsia"/>
          <w:sz w:val="32"/>
          <w:szCs w:val="32"/>
        </w:rPr>
        <w:t>。联合申请参与的企业，注册资本金均不得少于5</w:t>
      </w:r>
      <w:r>
        <w:rPr>
          <w:rFonts w:ascii="仿宋" w:eastAsia="仿宋" w:hAnsi="仿宋" w:cs="宋体"/>
          <w:sz w:val="32"/>
          <w:szCs w:val="32"/>
        </w:rPr>
        <w:t>000</w:t>
      </w:r>
      <w:r>
        <w:rPr>
          <w:rFonts w:ascii="仿宋" w:eastAsia="仿宋" w:hAnsi="仿宋" w:cs="宋体" w:hint="eastAsia"/>
          <w:sz w:val="32"/>
          <w:szCs w:val="32"/>
        </w:rPr>
        <w:t>万元人民币，并须按附件4要求填写并签署提交《联合体声明》。</w:t>
      </w:r>
    </w:p>
    <w:p w:rsidR="00252518" w:rsidRPr="001F1F90" w:rsidRDefault="00252518" w:rsidP="00252518">
      <w:pPr>
        <w:spacing w:line="520" w:lineRule="exact"/>
        <w:ind w:right="184" w:firstLine="640"/>
        <w:rPr>
          <w:rFonts w:ascii="仿宋" w:eastAsia="仿宋" w:hAnsi="仿宋" w:cs="宋体"/>
          <w:sz w:val="32"/>
          <w:szCs w:val="32"/>
        </w:rPr>
      </w:pPr>
      <w:r w:rsidRPr="001F1F90">
        <w:rPr>
          <w:rFonts w:ascii="仿宋" w:eastAsia="仿宋" w:hAnsi="仿宋" w:cs="宋体" w:hint="eastAsia"/>
          <w:sz w:val="32"/>
          <w:szCs w:val="32"/>
        </w:rPr>
        <w:t>三、申请企业应具有良好的信用记录，不在失信被执行人企业名单之列。</w:t>
      </w:r>
    </w:p>
    <w:p w:rsidR="00252518" w:rsidRPr="001F1F90" w:rsidRDefault="00252518" w:rsidP="00252518">
      <w:pPr>
        <w:spacing w:line="520" w:lineRule="exact"/>
        <w:ind w:right="42" w:firstLine="640"/>
        <w:rPr>
          <w:rFonts w:ascii="仿宋" w:eastAsia="仿宋" w:hAnsi="仿宋" w:cs="宋体"/>
          <w:sz w:val="32"/>
          <w:szCs w:val="32"/>
        </w:rPr>
      </w:pPr>
      <w:r w:rsidRPr="001F1F90">
        <w:rPr>
          <w:rFonts w:ascii="仿宋" w:eastAsia="仿宋" w:hAnsi="仿宋" w:cs="宋体" w:hint="eastAsia"/>
          <w:sz w:val="32"/>
          <w:szCs w:val="32"/>
        </w:rPr>
        <w:t>四、申请企业应具有完整的天然气现货交易、交收、结算及风险管理的体系和团队</w:t>
      </w:r>
      <w:r>
        <w:rPr>
          <w:rFonts w:ascii="仿宋" w:eastAsia="仿宋" w:hAnsi="仿宋" w:cs="宋体" w:hint="eastAsia"/>
          <w:sz w:val="32"/>
          <w:szCs w:val="32"/>
        </w:rPr>
        <w:t>。单独申请的企业应具备交易中心</w:t>
      </w:r>
      <w:r>
        <w:rPr>
          <w:rFonts w:ascii="仿宋" w:eastAsia="仿宋" w:hAnsi="仿宋" w:cs="宋体"/>
          <w:sz w:val="32"/>
          <w:szCs w:val="32"/>
        </w:rPr>
        <w:t>B</w:t>
      </w:r>
      <w:r>
        <w:rPr>
          <w:rFonts w:ascii="仿宋" w:eastAsia="仿宋" w:hAnsi="仿宋" w:cs="宋体" w:hint="eastAsia"/>
          <w:sz w:val="32"/>
          <w:szCs w:val="32"/>
        </w:rPr>
        <w:t>类以上（含B类）交易商会员资格；联合申请的企业联合体中，所有企业均应为交易中心</w:t>
      </w:r>
      <w:r>
        <w:rPr>
          <w:rFonts w:ascii="仿宋" w:eastAsia="仿宋" w:hAnsi="仿宋" w:cs="宋体"/>
          <w:sz w:val="32"/>
          <w:szCs w:val="32"/>
        </w:rPr>
        <w:t>D</w:t>
      </w:r>
      <w:r>
        <w:rPr>
          <w:rFonts w:ascii="仿宋" w:eastAsia="仿宋" w:hAnsi="仿宋" w:cs="宋体" w:hint="eastAsia"/>
          <w:sz w:val="32"/>
          <w:szCs w:val="32"/>
        </w:rPr>
        <w:t>类以上（含</w:t>
      </w:r>
      <w:r>
        <w:rPr>
          <w:rFonts w:ascii="仿宋" w:eastAsia="仿宋" w:hAnsi="仿宋" w:cs="宋体"/>
          <w:sz w:val="32"/>
          <w:szCs w:val="32"/>
        </w:rPr>
        <w:t>D</w:t>
      </w:r>
      <w:r>
        <w:rPr>
          <w:rFonts w:ascii="仿宋" w:eastAsia="仿宋" w:hAnsi="仿宋" w:cs="宋体" w:hint="eastAsia"/>
          <w:sz w:val="32"/>
          <w:szCs w:val="32"/>
        </w:rPr>
        <w:t>类）交易商会员，且其中至少有一家企业须具备B类以上（含B类）交易商会员资格。会员资格相关要求参照交易中心</w:t>
      </w:r>
      <w:r>
        <w:rPr>
          <w:rFonts w:ascii="仿宋" w:eastAsia="仿宋" w:hAnsi="仿宋" w:cs="宋体"/>
          <w:sz w:val="32"/>
          <w:szCs w:val="32"/>
        </w:rPr>
        <w:t>2019</w:t>
      </w:r>
      <w:r>
        <w:rPr>
          <w:rFonts w:ascii="仿宋" w:eastAsia="仿宋" w:hAnsi="仿宋" w:cs="宋体" w:hint="eastAsia"/>
          <w:sz w:val="32"/>
          <w:szCs w:val="32"/>
        </w:rPr>
        <w:t>年1</w:t>
      </w:r>
      <w:r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月1</w:t>
      </w:r>
      <w:r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日于官方网站发布的《</w:t>
      </w:r>
      <w:r w:rsidRPr="00C13FBE">
        <w:rPr>
          <w:rFonts w:ascii="仿宋" w:eastAsia="仿宋" w:hAnsi="仿宋" w:cs="宋体" w:hint="eastAsia"/>
          <w:sz w:val="32"/>
          <w:szCs w:val="32"/>
        </w:rPr>
        <w:t>上海石油天然气交易中心会员管理办法</w:t>
      </w:r>
      <w:r>
        <w:rPr>
          <w:rFonts w:ascii="仿宋" w:eastAsia="仿宋" w:hAnsi="仿宋" w:cs="宋体" w:hint="eastAsia"/>
          <w:sz w:val="32"/>
          <w:szCs w:val="32"/>
        </w:rPr>
        <w:t>》执行。</w:t>
      </w:r>
    </w:p>
    <w:p w:rsidR="00252518" w:rsidRPr="001F1F90" w:rsidRDefault="00252518" w:rsidP="00252518">
      <w:pPr>
        <w:spacing w:line="520" w:lineRule="exact"/>
        <w:ind w:right="-58" w:firstLine="640"/>
        <w:rPr>
          <w:rFonts w:ascii="仿宋" w:eastAsia="仿宋" w:hAnsi="仿宋" w:cs="宋体"/>
          <w:sz w:val="32"/>
          <w:szCs w:val="32"/>
        </w:rPr>
      </w:pPr>
      <w:r w:rsidRPr="001F1F90">
        <w:rPr>
          <w:rFonts w:ascii="仿宋" w:eastAsia="仿宋" w:hAnsi="仿宋" w:cs="宋体" w:hint="eastAsia"/>
          <w:sz w:val="32"/>
          <w:szCs w:val="32"/>
        </w:rPr>
        <w:t>五、交易中心有权根据业务进展情况对</w:t>
      </w:r>
      <w:r>
        <w:rPr>
          <w:rFonts w:ascii="仿宋" w:eastAsia="仿宋" w:hAnsi="仿宋" w:cs="宋体" w:hint="eastAsia"/>
          <w:sz w:val="32"/>
          <w:szCs w:val="32"/>
        </w:rPr>
        <w:t>申请</w:t>
      </w:r>
      <w:r w:rsidRPr="001F1F90">
        <w:rPr>
          <w:rFonts w:ascii="仿宋" w:eastAsia="仿宋" w:hAnsi="仿宋" w:cs="宋体" w:hint="eastAsia"/>
          <w:sz w:val="32"/>
          <w:szCs w:val="32"/>
        </w:rPr>
        <w:t>参与</w:t>
      </w:r>
      <w:r>
        <w:rPr>
          <w:rFonts w:ascii="仿宋" w:eastAsia="仿宋" w:hAnsi="仿宋" w:cs="宋体" w:hint="eastAsia"/>
          <w:sz w:val="32"/>
          <w:szCs w:val="32"/>
        </w:rPr>
        <w:t>该交易的企业</w:t>
      </w:r>
      <w:r w:rsidRPr="001F1F90">
        <w:rPr>
          <w:rFonts w:ascii="仿宋" w:eastAsia="仿宋" w:hAnsi="仿宋" w:cs="宋体" w:hint="eastAsia"/>
          <w:sz w:val="32"/>
          <w:szCs w:val="32"/>
        </w:rPr>
        <w:t>资质要求进行调整。</w:t>
      </w:r>
    </w:p>
    <w:p w:rsidR="00252518" w:rsidRPr="001F1F90" w:rsidRDefault="00252518" w:rsidP="00252518">
      <w:pPr>
        <w:spacing w:line="520" w:lineRule="exact"/>
        <w:ind w:firstLineChars="0" w:firstLine="640"/>
        <w:rPr>
          <w:rFonts w:ascii="仿宋" w:eastAsia="仿宋" w:hAnsi="仿宋" w:cs="宋体"/>
          <w:sz w:val="32"/>
          <w:szCs w:val="32"/>
        </w:rPr>
      </w:pPr>
      <w:r w:rsidRPr="001F1F90">
        <w:rPr>
          <w:rFonts w:ascii="仿宋" w:eastAsia="仿宋" w:hAnsi="仿宋" w:cs="宋体" w:hint="eastAsia"/>
          <w:sz w:val="32"/>
          <w:szCs w:val="32"/>
        </w:rPr>
        <w:t>六、交易发起方的相关要求，以发起方通知为准。</w:t>
      </w:r>
    </w:p>
    <w:p w:rsidR="00252518" w:rsidRPr="001F1F90" w:rsidRDefault="00252518" w:rsidP="00252518">
      <w:pPr>
        <w:spacing w:line="520" w:lineRule="exact"/>
        <w:ind w:firstLineChars="0" w:firstLine="0"/>
        <w:rPr>
          <w:rFonts w:ascii="仿宋" w:eastAsia="仿宋" w:hAnsi="仿宋" w:cs="宋体"/>
          <w:sz w:val="32"/>
          <w:szCs w:val="32"/>
        </w:rPr>
      </w:pPr>
    </w:p>
    <w:p w:rsidR="00252518" w:rsidRPr="001F1F90" w:rsidRDefault="00252518" w:rsidP="00252518">
      <w:pPr>
        <w:spacing w:line="520" w:lineRule="exact"/>
        <w:ind w:right="1360" w:firstLineChars="0" w:firstLine="640"/>
        <w:jc w:val="right"/>
        <w:rPr>
          <w:rFonts w:ascii="仿宋" w:eastAsia="仿宋" w:hAnsi="仿宋" w:cs="宋体"/>
          <w:sz w:val="32"/>
          <w:szCs w:val="32"/>
        </w:rPr>
      </w:pPr>
      <w:r w:rsidRPr="001F1F90">
        <w:rPr>
          <w:rFonts w:ascii="仿宋" w:eastAsia="仿宋" w:hAnsi="仿宋" w:cs="宋体" w:hint="eastAsia"/>
          <w:sz w:val="32"/>
          <w:szCs w:val="32"/>
        </w:rPr>
        <w:t>上海石油天然气交易中心</w:t>
      </w:r>
    </w:p>
    <w:p w:rsidR="00252518" w:rsidRPr="001F1F90" w:rsidRDefault="00252518" w:rsidP="00252518">
      <w:pPr>
        <w:spacing w:line="520" w:lineRule="exact"/>
        <w:ind w:right="1785" w:firstLineChars="0" w:firstLine="640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0"/>
          <w:szCs w:val="32"/>
        </w:rPr>
        <w:t>2</w:t>
      </w:r>
      <w:r>
        <w:rPr>
          <w:rFonts w:ascii="仿宋" w:eastAsia="仿宋" w:hAnsi="仿宋" w:cs="宋体"/>
          <w:sz w:val="30"/>
          <w:szCs w:val="32"/>
        </w:rPr>
        <w:t>020</w:t>
      </w:r>
      <w:r w:rsidRPr="001F1F90">
        <w:rPr>
          <w:rFonts w:ascii="仿宋" w:eastAsia="仿宋" w:hAnsi="仿宋" w:cs="宋体" w:hint="eastAsia"/>
          <w:sz w:val="30"/>
          <w:szCs w:val="32"/>
        </w:rPr>
        <w:t>年</w:t>
      </w:r>
      <w:r>
        <w:rPr>
          <w:rFonts w:ascii="仿宋" w:eastAsia="仿宋" w:hAnsi="仿宋" w:cs="宋体"/>
          <w:sz w:val="30"/>
          <w:szCs w:val="32"/>
        </w:rPr>
        <w:t>9</w:t>
      </w:r>
      <w:r w:rsidRPr="001F1F90">
        <w:rPr>
          <w:rFonts w:ascii="仿宋" w:eastAsia="仿宋" w:hAnsi="仿宋" w:cs="宋体" w:hint="eastAsia"/>
          <w:sz w:val="30"/>
          <w:szCs w:val="32"/>
        </w:rPr>
        <w:t>月</w:t>
      </w:r>
      <w:r>
        <w:rPr>
          <w:rFonts w:ascii="仿宋" w:eastAsia="仿宋" w:hAnsi="仿宋" w:cs="宋体"/>
          <w:sz w:val="30"/>
          <w:szCs w:val="32"/>
        </w:rPr>
        <w:t>30</w:t>
      </w:r>
      <w:r w:rsidRPr="001F1F90">
        <w:rPr>
          <w:rFonts w:ascii="仿宋" w:eastAsia="仿宋" w:hAnsi="仿宋" w:cs="宋体" w:hint="eastAsia"/>
          <w:sz w:val="30"/>
          <w:szCs w:val="32"/>
        </w:rPr>
        <w:t>日</w:t>
      </w:r>
    </w:p>
    <w:p w:rsidR="0054186D" w:rsidRPr="00252518" w:rsidRDefault="0054186D">
      <w:pPr>
        <w:ind w:firstLine="480"/>
      </w:pPr>
      <w:bookmarkStart w:id="0" w:name="_GoBack"/>
      <w:bookmarkEnd w:id="0"/>
    </w:p>
    <w:sectPr w:rsidR="0054186D" w:rsidRPr="0025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18"/>
    <w:rsid w:val="00252518"/>
    <w:rsid w:val="0054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E46F6-CB3F-4342-8664-D3E25C67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18"/>
    <w:pPr>
      <w:widowControl w:val="0"/>
      <w:ind w:firstLineChars="200" w:firstLine="200"/>
      <w:jc w:val="both"/>
    </w:pPr>
    <w:rPr>
      <w:rFonts w:ascii="Times New Roman" w:eastAsia="华文仿宋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2020-09-30T02:42:00Z</dcterms:created>
  <dcterms:modified xsi:type="dcterms:W3CDTF">2020-09-30T02:43:00Z</dcterms:modified>
</cp:coreProperties>
</file>