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D2" w:rsidRDefault="00DD6AD2">
      <w:pPr>
        <w:jc w:val="center"/>
        <w:rPr>
          <w:rFonts w:asciiTheme="majorEastAsia" w:eastAsiaTheme="majorEastAsia" w:hAnsiTheme="majorEastAsia"/>
          <w:b/>
          <w:sz w:val="36"/>
          <w:szCs w:val="36"/>
        </w:rPr>
      </w:pPr>
    </w:p>
    <w:p w:rsidR="00DD6AD2" w:rsidRDefault="00DD6AD2">
      <w:pPr>
        <w:jc w:val="center"/>
        <w:rPr>
          <w:rFonts w:asciiTheme="majorEastAsia" w:eastAsiaTheme="majorEastAsia" w:hAnsiTheme="majorEastAsia"/>
          <w:b/>
          <w:sz w:val="36"/>
          <w:szCs w:val="36"/>
        </w:rPr>
      </w:pPr>
    </w:p>
    <w:p w:rsidR="00DD6AD2" w:rsidRDefault="001E14B0">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中海石油气电集团浙江</w:t>
      </w:r>
      <w:r>
        <w:rPr>
          <w:rFonts w:ascii="方正小标宋简体" w:eastAsia="方正小标宋简体" w:hAnsi="黑体"/>
          <w:sz w:val="44"/>
          <w:szCs w:val="44"/>
        </w:rPr>
        <w:t>销售分公司</w:t>
      </w:r>
    </w:p>
    <w:p w:rsidR="00DD6AD2" w:rsidRDefault="001E14B0">
      <w:pPr>
        <w:spacing w:line="600" w:lineRule="exact"/>
        <w:jc w:val="center"/>
        <w:rPr>
          <w:rFonts w:ascii="方正小标宋简体" w:eastAsia="方正小标宋简体" w:hAnsi="黑体"/>
          <w:sz w:val="44"/>
          <w:szCs w:val="44"/>
        </w:rPr>
      </w:pPr>
      <w:r>
        <w:rPr>
          <w:rFonts w:ascii="方正小标宋简体" w:eastAsia="方正小标宋简体" w:hAnsi="黑体"/>
          <w:sz w:val="44"/>
          <w:szCs w:val="44"/>
        </w:rPr>
        <w:t>关于开展</w:t>
      </w:r>
      <w:r w:rsidR="000532E4">
        <w:rPr>
          <w:rFonts w:ascii="方正小标宋简体" w:eastAsia="方正小标宋简体" w:hAnsi="黑体" w:hint="eastAsia"/>
          <w:sz w:val="44"/>
          <w:szCs w:val="44"/>
        </w:rPr>
        <w:t>LNG</w:t>
      </w:r>
      <w:r>
        <w:rPr>
          <w:rFonts w:ascii="方正小标宋简体" w:eastAsia="方正小标宋简体" w:hAnsi="黑体" w:hint="eastAsia"/>
          <w:sz w:val="44"/>
          <w:szCs w:val="44"/>
        </w:rPr>
        <w:t>运力竞价交易的公告</w:t>
      </w:r>
    </w:p>
    <w:p w:rsidR="00DD6AD2" w:rsidRDefault="00DD6AD2">
      <w:pPr>
        <w:jc w:val="center"/>
        <w:rPr>
          <w:sz w:val="44"/>
          <w:szCs w:val="44"/>
        </w:rPr>
      </w:pP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为服务LNG全产业链，促进各环节协同、高效发展，提高物流环节运转效率，通过交易平台为客户提供高效、便捷的运力服务，降低沟通成本，中海石油气电集团有限责任公司浙江销售分公司</w:t>
      </w:r>
      <w:r w:rsidR="000D292F">
        <w:rPr>
          <w:rFonts w:ascii="仿宋" w:eastAsia="仿宋" w:hAnsi="仿宋" w:hint="eastAsia"/>
          <w:sz w:val="32"/>
          <w:szCs w:val="32"/>
        </w:rPr>
        <w:t>拟于近期</w:t>
      </w:r>
      <w:r w:rsidR="00AA4F62">
        <w:rPr>
          <w:rFonts w:ascii="仿宋" w:eastAsia="仿宋" w:hAnsi="仿宋" w:hint="eastAsia"/>
          <w:sz w:val="32"/>
          <w:szCs w:val="32"/>
        </w:rPr>
        <w:t>通过</w:t>
      </w:r>
      <w:r w:rsidR="00701A04">
        <w:rPr>
          <w:rFonts w:ascii="仿宋" w:eastAsia="仿宋" w:hAnsi="仿宋" w:hint="eastAsia"/>
          <w:sz w:val="32"/>
          <w:szCs w:val="32"/>
        </w:rPr>
        <w:t>上海石油天然气交易中心</w:t>
      </w:r>
      <w:r>
        <w:rPr>
          <w:rFonts w:ascii="仿宋" w:eastAsia="仿宋" w:hAnsi="仿宋" w:hint="eastAsia"/>
          <w:sz w:val="32"/>
          <w:szCs w:val="32"/>
        </w:rPr>
        <w:t>开始常态化</w:t>
      </w:r>
      <w:r w:rsidR="00FF664C">
        <w:rPr>
          <w:rFonts w:ascii="仿宋" w:eastAsia="仿宋" w:hAnsi="仿宋" w:hint="eastAsia"/>
          <w:sz w:val="32"/>
          <w:szCs w:val="32"/>
        </w:rPr>
        <w:t>开展</w:t>
      </w:r>
      <w:r>
        <w:rPr>
          <w:rFonts w:ascii="仿宋" w:eastAsia="仿宋" w:hAnsi="仿宋" w:hint="eastAsia"/>
          <w:sz w:val="32"/>
          <w:szCs w:val="32"/>
        </w:rPr>
        <w:t>L</w:t>
      </w:r>
      <w:r>
        <w:rPr>
          <w:rFonts w:ascii="仿宋" w:eastAsia="仿宋" w:hAnsi="仿宋"/>
          <w:sz w:val="32"/>
          <w:szCs w:val="32"/>
        </w:rPr>
        <w:t>NG</w:t>
      </w:r>
      <w:r>
        <w:rPr>
          <w:rFonts w:ascii="仿宋" w:eastAsia="仿宋" w:hAnsi="仿宋" w:hint="eastAsia"/>
          <w:sz w:val="32"/>
          <w:szCs w:val="32"/>
        </w:rPr>
        <w:t>运力竞价交易活动，现公告如下：</w:t>
      </w:r>
    </w:p>
    <w:p w:rsidR="00DD6AD2" w:rsidRDefault="001E14B0">
      <w:pPr>
        <w:pStyle w:val="ad"/>
        <w:numPr>
          <w:ilvl w:val="0"/>
          <w:numId w:val="1"/>
        </w:numPr>
        <w:ind w:firstLineChars="0"/>
        <w:rPr>
          <w:rFonts w:ascii="仿宋" w:eastAsia="仿宋" w:hAnsi="仿宋"/>
          <w:b/>
          <w:sz w:val="32"/>
          <w:szCs w:val="32"/>
        </w:rPr>
      </w:pPr>
      <w:r>
        <w:rPr>
          <w:rFonts w:ascii="仿宋" w:eastAsia="仿宋" w:hAnsi="仿宋" w:hint="eastAsia"/>
          <w:b/>
          <w:sz w:val="32"/>
          <w:szCs w:val="32"/>
        </w:rPr>
        <w:t>交易时间</w:t>
      </w:r>
    </w:p>
    <w:p w:rsidR="00DD6AD2" w:rsidRDefault="00E424EB" w:rsidP="00E424EB">
      <w:pPr>
        <w:ind w:firstLineChars="200" w:firstLine="64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w:t>
      </w:r>
      <w:r w:rsidR="00035997">
        <w:rPr>
          <w:rFonts w:ascii="仿宋" w:eastAsia="仿宋" w:hAnsi="仿宋"/>
          <w:sz w:val="32"/>
          <w:szCs w:val="32"/>
        </w:rPr>
        <w:t>4</w:t>
      </w:r>
      <w:r w:rsidR="001E14B0">
        <w:rPr>
          <w:rFonts w:ascii="仿宋" w:eastAsia="仿宋" w:hAnsi="仿宋" w:hint="eastAsia"/>
          <w:sz w:val="32"/>
          <w:szCs w:val="32"/>
        </w:rPr>
        <w:t>月</w:t>
      </w:r>
      <w:r w:rsidR="004F6B55">
        <w:rPr>
          <w:rFonts w:ascii="仿宋" w:eastAsia="仿宋" w:hAnsi="仿宋"/>
          <w:sz w:val="32"/>
          <w:szCs w:val="32"/>
        </w:rPr>
        <w:t>1</w:t>
      </w:r>
      <w:r w:rsidR="001E14B0">
        <w:rPr>
          <w:rFonts w:ascii="仿宋" w:eastAsia="仿宋" w:hAnsi="仿宋" w:hint="eastAsia"/>
          <w:sz w:val="32"/>
          <w:szCs w:val="32"/>
        </w:rPr>
        <w:t>日-</w:t>
      </w:r>
      <w:r>
        <w:rPr>
          <w:rFonts w:ascii="仿宋" w:eastAsia="仿宋" w:hAnsi="仿宋"/>
          <w:sz w:val="32"/>
          <w:szCs w:val="32"/>
        </w:rPr>
        <w:t>2022</w:t>
      </w:r>
      <w:r>
        <w:rPr>
          <w:rFonts w:ascii="仿宋" w:eastAsia="仿宋" w:hAnsi="仿宋" w:hint="eastAsia"/>
          <w:sz w:val="32"/>
          <w:szCs w:val="32"/>
        </w:rPr>
        <w:t>年</w:t>
      </w:r>
      <w:r w:rsidR="00035997">
        <w:rPr>
          <w:rFonts w:ascii="仿宋" w:eastAsia="仿宋" w:hAnsi="仿宋"/>
          <w:sz w:val="32"/>
          <w:szCs w:val="32"/>
        </w:rPr>
        <w:t>6</w:t>
      </w:r>
      <w:r w:rsidR="001E14B0">
        <w:rPr>
          <w:rFonts w:ascii="仿宋" w:eastAsia="仿宋" w:hAnsi="仿宋" w:hint="eastAsia"/>
          <w:sz w:val="32"/>
          <w:szCs w:val="32"/>
        </w:rPr>
        <w:t>月</w:t>
      </w:r>
      <w:r w:rsidR="004F6B55">
        <w:rPr>
          <w:rFonts w:ascii="仿宋" w:eastAsia="仿宋" w:hAnsi="仿宋"/>
          <w:sz w:val="32"/>
          <w:szCs w:val="32"/>
        </w:rPr>
        <w:t>3</w:t>
      </w:r>
      <w:r w:rsidR="00035997">
        <w:rPr>
          <w:rFonts w:ascii="仿宋" w:eastAsia="仿宋" w:hAnsi="仿宋"/>
          <w:sz w:val="32"/>
          <w:szCs w:val="32"/>
        </w:rPr>
        <w:t>0</w:t>
      </w:r>
      <w:r w:rsidR="001E14B0">
        <w:rPr>
          <w:rFonts w:ascii="仿宋" w:eastAsia="仿宋" w:hAnsi="仿宋" w:hint="eastAsia"/>
          <w:sz w:val="32"/>
          <w:szCs w:val="32"/>
        </w:rPr>
        <w:t>日期间每个</w:t>
      </w:r>
      <w:r w:rsidR="001C7875">
        <w:rPr>
          <w:rFonts w:ascii="仿宋" w:eastAsia="仿宋" w:hAnsi="仿宋" w:hint="eastAsia"/>
          <w:sz w:val="32"/>
          <w:szCs w:val="32"/>
        </w:rPr>
        <w:t>交易</w:t>
      </w:r>
      <w:r>
        <w:rPr>
          <w:rFonts w:ascii="仿宋" w:eastAsia="仿宋" w:hAnsi="仿宋" w:hint="eastAsia"/>
          <w:sz w:val="32"/>
          <w:szCs w:val="32"/>
        </w:rPr>
        <w:t>日的</w:t>
      </w:r>
      <w:r w:rsidR="001E14B0">
        <w:rPr>
          <w:rFonts w:ascii="仿宋" w:eastAsia="仿宋" w:hAnsi="仿宋" w:hint="eastAsia"/>
          <w:sz w:val="32"/>
          <w:szCs w:val="32"/>
        </w:rPr>
        <w:t>1</w:t>
      </w:r>
      <w:r w:rsidR="00991146">
        <w:rPr>
          <w:rFonts w:ascii="仿宋" w:eastAsia="仿宋" w:hAnsi="仿宋"/>
          <w:sz w:val="32"/>
          <w:szCs w:val="32"/>
        </w:rPr>
        <w:t>3</w:t>
      </w:r>
      <w:r w:rsidR="001E14B0">
        <w:rPr>
          <w:rFonts w:ascii="仿宋" w:eastAsia="仿宋" w:hAnsi="仿宋" w:hint="eastAsia"/>
          <w:sz w:val="32"/>
          <w:szCs w:val="32"/>
        </w:rPr>
        <w:t>:</w:t>
      </w:r>
      <w:r w:rsidR="00991146">
        <w:rPr>
          <w:rFonts w:ascii="仿宋" w:eastAsia="仿宋" w:hAnsi="仿宋"/>
          <w:sz w:val="32"/>
          <w:szCs w:val="32"/>
        </w:rPr>
        <w:t>3</w:t>
      </w:r>
      <w:r w:rsidR="001E14B0">
        <w:rPr>
          <w:rFonts w:ascii="仿宋" w:eastAsia="仿宋" w:hAnsi="仿宋"/>
          <w:sz w:val="32"/>
          <w:szCs w:val="32"/>
        </w:rPr>
        <w:t>0</w:t>
      </w:r>
      <w:r w:rsidR="001E14B0">
        <w:rPr>
          <w:rFonts w:ascii="仿宋" w:eastAsia="仿宋" w:hAnsi="仿宋" w:hint="eastAsia"/>
          <w:sz w:val="32"/>
          <w:szCs w:val="32"/>
        </w:rPr>
        <w:t>-</w:t>
      </w:r>
      <w:r w:rsidR="00F618B8">
        <w:rPr>
          <w:rFonts w:ascii="仿宋" w:eastAsia="仿宋" w:hAnsi="仿宋"/>
          <w:sz w:val="32"/>
          <w:szCs w:val="32"/>
        </w:rPr>
        <w:t>15</w:t>
      </w:r>
      <w:r w:rsidR="001E14B0">
        <w:rPr>
          <w:rFonts w:ascii="仿宋" w:eastAsia="仿宋" w:hAnsi="仿宋" w:hint="eastAsia"/>
          <w:sz w:val="32"/>
          <w:szCs w:val="32"/>
        </w:rPr>
        <w:t>:</w:t>
      </w:r>
      <w:r w:rsidR="00F618B8">
        <w:rPr>
          <w:rFonts w:ascii="仿宋" w:eastAsia="仿宋" w:hAnsi="仿宋"/>
          <w:sz w:val="32"/>
          <w:szCs w:val="32"/>
        </w:rPr>
        <w:t>0</w:t>
      </w:r>
      <w:r w:rsidR="001E14B0">
        <w:rPr>
          <w:rFonts w:ascii="仿宋" w:eastAsia="仿宋" w:hAnsi="仿宋"/>
          <w:sz w:val="32"/>
          <w:szCs w:val="32"/>
        </w:rPr>
        <w:t>0</w:t>
      </w:r>
      <w:r w:rsidR="001E14B0">
        <w:rPr>
          <w:rFonts w:ascii="仿宋" w:eastAsia="仿宋" w:hAnsi="仿宋" w:hint="eastAsia"/>
          <w:sz w:val="32"/>
          <w:szCs w:val="32"/>
        </w:rPr>
        <w:t>。</w:t>
      </w:r>
    </w:p>
    <w:p w:rsidR="001724F7" w:rsidRDefault="001724F7">
      <w:pPr>
        <w:pStyle w:val="ad"/>
        <w:numPr>
          <w:ilvl w:val="0"/>
          <w:numId w:val="1"/>
        </w:numPr>
        <w:ind w:firstLineChars="0"/>
        <w:rPr>
          <w:rFonts w:ascii="仿宋" w:eastAsia="仿宋" w:hAnsi="仿宋"/>
          <w:b/>
          <w:sz w:val="32"/>
          <w:szCs w:val="32"/>
        </w:rPr>
      </w:pPr>
      <w:r>
        <w:rPr>
          <w:rFonts w:ascii="仿宋" w:eastAsia="仿宋" w:hAnsi="仿宋" w:hint="eastAsia"/>
          <w:b/>
          <w:sz w:val="32"/>
          <w:szCs w:val="32"/>
        </w:rPr>
        <w:t>交易标的</w:t>
      </w:r>
    </w:p>
    <w:p w:rsidR="001724F7" w:rsidRPr="001724F7" w:rsidRDefault="001724F7" w:rsidP="001724F7">
      <w:pPr>
        <w:ind w:firstLineChars="200" w:firstLine="640"/>
        <w:jc w:val="left"/>
        <w:rPr>
          <w:rFonts w:ascii="仿宋" w:eastAsia="仿宋" w:hAnsi="仿宋"/>
          <w:b/>
          <w:sz w:val="32"/>
          <w:szCs w:val="32"/>
        </w:rPr>
      </w:pPr>
      <w:r>
        <w:rPr>
          <w:rFonts w:ascii="仿宋" w:eastAsia="仿宋" w:hAnsi="仿宋" w:hint="eastAsia"/>
          <w:sz w:val="32"/>
          <w:szCs w:val="32"/>
        </w:rPr>
        <w:t>中海石油气电集团有限责任公司浙江销售分公司</w:t>
      </w:r>
      <w:r w:rsidR="001C4AA2">
        <w:rPr>
          <w:rFonts w:ascii="仿宋" w:eastAsia="仿宋" w:hAnsi="仿宋" w:hint="eastAsia"/>
          <w:sz w:val="32"/>
          <w:szCs w:val="32"/>
        </w:rPr>
        <w:t>2</w:t>
      </w:r>
      <w:r w:rsidR="001C4AA2">
        <w:rPr>
          <w:rFonts w:ascii="仿宋" w:eastAsia="仿宋" w:hAnsi="仿宋"/>
          <w:sz w:val="32"/>
          <w:szCs w:val="32"/>
        </w:rPr>
        <w:t>022</w:t>
      </w:r>
      <w:r w:rsidR="001C4AA2">
        <w:rPr>
          <w:rFonts w:ascii="仿宋" w:eastAsia="仿宋" w:hAnsi="仿宋" w:hint="eastAsia"/>
          <w:sz w:val="32"/>
          <w:szCs w:val="32"/>
        </w:rPr>
        <w:t>年</w:t>
      </w:r>
      <w:r w:rsidR="00035997">
        <w:rPr>
          <w:rFonts w:ascii="仿宋" w:eastAsia="仿宋" w:hAnsi="仿宋"/>
          <w:sz w:val="32"/>
          <w:szCs w:val="32"/>
        </w:rPr>
        <w:t>4</w:t>
      </w:r>
      <w:r w:rsidR="004F6B55">
        <w:rPr>
          <w:rFonts w:ascii="仿宋" w:eastAsia="仿宋" w:hAnsi="仿宋" w:hint="eastAsia"/>
          <w:sz w:val="32"/>
          <w:szCs w:val="32"/>
        </w:rPr>
        <w:t>月</w:t>
      </w:r>
      <w:r w:rsidR="004F6B55">
        <w:rPr>
          <w:rFonts w:ascii="仿宋" w:eastAsia="仿宋" w:hAnsi="仿宋"/>
          <w:sz w:val="32"/>
          <w:szCs w:val="32"/>
        </w:rPr>
        <w:t>1</w:t>
      </w:r>
      <w:r w:rsidR="004F6B55">
        <w:rPr>
          <w:rFonts w:ascii="仿宋" w:eastAsia="仿宋" w:hAnsi="仿宋" w:hint="eastAsia"/>
          <w:sz w:val="32"/>
          <w:szCs w:val="32"/>
        </w:rPr>
        <w:t>日-</w:t>
      </w:r>
      <w:r w:rsidR="001C4AA2">
        <w:rPr>
          <w:rFonts w:ascii="仿宋" w:eastAsia="仿宋" w:hAnsi="仿宋"/>
          <w:sz w:val="32"/>
          <w:szCs w:val="32"/>
        </w:rPr>
        <w:t>2022</w:t>
      </w:r>
      <w:r w:rsidR="001C4AA2">
        <w:rPr>
          <w:rFonts w:ascii="仿宋" w:eastAsia="仿宋" w:hAnsi="仿宋" w:hint="eastAsia"/>
          <w:sz w:val="32"/>
          <w:szCs w:val="32"/>
        </w:rPr>
        <w:t>年</w:t>
      </w:r>
      <w:r w:rsidR="00035997">
        <w:rPr>
          <w:rFonts w:ascii="仿宋" w:eastAsia="仿宋" w:hAnsi="仿宋"/>
          <w:sz w:val="32"/>
          <w:szCs w:val="32"/>
        </w:rPr>
        <w:t>6</w:t>
      </w:r>
      <w:r w:rsidR="004F6B55">
        <w:rPr>
          <w:rFonts w:ascii="仿宋" w:eastAsia="仿宋" w:hAnsi="仿宋" w:hint="eastAsia"/>
          <w:sz w:val="32"/>
          <w:szCs w:val="32"/>
        </w:rPr>
        <w:t>月</w:t>
      </w:r>
      <w:r w:rsidR="004F6B55">
        <w:rPr>
          <w:rFonts w:ascii="仿宋" w:eastAsia="仿宋" w:hAnsi="仿宋"/>
          <w:sz w:val="32"/>
          <w:szCs w:val="32"/>
        </w:rPr>
        <w:t>3</w:t>
      </w:r>
      <w:r w:rsidR="00035997">
        <w:rPr>
          <w:rFonts w:ascii="仿宋" w:eastAsia="仿宋" w:hAnsi="仿宋"/>
          <w:sz w:val="32"/>
          <w:szCs w:val="32"/>
        </w:rPr>
        <w:t>0</w:t>
      </w:r>
      <w:r w:rsidR="004F6B55">
        <w:rPr>
          <w:rFonts w:ascii="仿宋" w:eastAsia="仿宋" w:hAnsi="仿宋" w:hint="eastAsia"/>
          <w:sz w:val="32"/>
          <w:szCs w:val="32"/>
        </w:rPr>
        <w:t>日</w:t>
      </w:r>
      <w:r>
        <w:rPr>
          <w:rFonts w:ascii="仿宋" w:eastAsia="仿宋" w:hAnsi="仿宋" w:hint="eastAsia"/>
          <w:sz w:val="32"/>
          <w:szCs w:val="32"/>
        </w:rPr>
        <w:t>期间的LNG资源配送计划所需的运力。</w:t>
      </w:r>
    </w:p>
    <w:p w:rsidR="00DD6AD2" w:rsidRDefault="001E14B0">
      <w:pPr>
        <w:pStyle w:val="ad"/>
        <w:numPr>
          <w:ilvl w:val="0"/>
          <w:numId w:val="1"/>
        </w:numPr>
        <w:ind w:firstLineChars="0"/>
        <w:rPr>
          <w:rFonts w:ascii="仿宋" w:eastAsia="仿宋" w:hAnsi="仿宋"/>
          <w:b/>
          <w:sz w:val="32"/>
          <w:szCs w:val="32"/>
        </w:rPr>
      </w:pPr>
      <w:r>
        <w:rPr>
          <w:rFonts w:ascii="仿宋" w:eastAsia="仿宋" w:hAnsi="仿宋" w:hint="eastAsia"/>
          <w:b/>
          <w:sz w:val="32"/>
          <w:szCs w:val="32"/>
        </w:rPr>
        <w:t>交易模式</w:t>
      </w:r>
    </w:p>
    <w:p w:rsidR="00B10216" w:rsidRPr="00B10216" w:rsidRDefault="00B10216" w:rsidP="00B10216">
      <w:pPr>
        <w:ind w:firstLineChars="200" w:firstLine="640"/>
        <w:jc w:val="left"/>
        <w:rPr>
          <w:rFonts w:ascii="仿宋" w:eastAsia="仿宋" w:hAnsi="仿宋"/>
          <w:b/>
          <w:sz w:val="32"/>
          <w:szCs w:val="32"/>
          <w:shd w:val="clear" w:color="auto" w:fill="FFFF00"/>
        </w:rPr>
      </w:pPr>
      <w:r w:rsidRPr="00B10216">
        <w:rPr>
          <w:rFonts w:ascii="仿宋" w:eastAsia="仿宋" w:hAnsi="仿宋" w:hint="eastAsia"/>
          <w:sz w:val="32"/>
          <w:szCs w:val="32"/>
        </w:rPr>
        <w:t>通过上海石油天然气交易中心竞价交易系统交易进入</w:t>
      </w:r>
      <w:r w:rsidRPr="00B10216">
        <w:rPr>
          <w:rFonts w:ascii="仿宋" w:eastAsia="仿宋" w:hAnsi="仿宋"/>
          <w:sz w:val="32"/>
          <w:szCs w:val="32"/>
        </w:rPr>
        <w:t>“竞价交易”-“</w:t>
      </w:r>
      <w:r w:rsidRPr="00B10216">
        <w:rPr>
          <w:rFonts w:ascii="仿宋" w:eastAsia="仿宋" w:hAnsi="仿宋" w:hint="eastAsia"/>
          <w:sz w:val="32"/>
          <w:szCs w:val="32"/>
        </w:rPr>
        <w:t>浙江运力专场</w:t>
      </w:r>
      <w:r w:rsidRPr="00B10216">
        <w:rPr>
          <w:rFonts w:ascii="仿宋" w:eastAsia="仿宋" w:hAnsi="仿宋"/>
          <w:sz w:val="32"/>
          <w:szCs w:val="32"/>
        </w:rPr>
        <w:t>”-“液化天然气”</w:t>
      </w:r>
      <w:r w:rsidRPr="00B10216">
        <w:rPr>
          <w:rFonts w:ascii="仿宋" w:eastAsia="仿宋" w:hAnsi="仿宋" w:hint="eastAsia"/>
          <w:sz w:val="32"/>
          <w:szCs w:val="32"/>
        </w:rPr>
        <w:t>。</w:t>
      </w:r>
    </w:p>
    <w:tbl>
      <w:tblPr>
        <w:tblStyle w:val="1"/>
        <w:tblW w:w="7454" w:type="dxa"/>
        <w:jc w:val="center"/>
        <w:tblLayout w:type="fixed"/>
        <w:tblLook w:val="04A0" w:firstRow="1" w:lastRow="0" w:firstColumn="1" w:lastColumn="0" w:noHBand="0" w:noVBand="1"/>
      </w:tblPr>
      <w:tblGrid>
        <w:gridCol w:w="2733"/>
        <w:gridCol w:w="4721"/>
      </w:tblGrid>
      <w:tr w:rsidR="00B10216" w:rsidTr="00631564">
        <w:trPr>
          <w:trHeight w:val="593"/>
          <w:jc w:val="center"/>
        </w:trPr>
        <w:tc>
          <w:tcPr>
            <w:tcW w:w="2733" w:type="dxa"/>
          </w:tcPr>
          <w:p w:rsidR="00B10216" w:rsidRDefault="00B10216" w:rsidP="00631564">
            <w:pPr>
              <w:jc w:val="center"/>
              <w:rPr>
                <w:rFonts w:ascii="仿宋" w:eastAsia="仿宋" w:hAnsi="仿宋" w:cs="Times New Roman"/>
                <w:b/>
                <w:kern w:val="0"/>
                <w:sz w:val="32"/>
                <w:szCs w:val="32"/>
              </w:rPr>
            </w:pPr>
            <w:r>
              <w:rPr>
                <w:rFonts w:ascii="仿宋" w:eastAsia="仿宋" w:hAnsi="仿宋" w:cs="Times New Roman" w:hint="eastAsia"/>
                <w:b/>
                <w:kern w:val="0"/>
                <w:sz w:val="32"/>
                <w:szCs w:val="32"/>
              </w:rPr>
              <w:t>类别</w:t>
            </w:r>
          </w:p>
        </w:tc>
        <w:tc>
          <w:tcPr>
            <w:tcW w:w="4721" w:type="dxa"/>
          </w:tcPr>
          <w:p w:rsidR="00B10216" w:rsidRDefault="00B10216" w:rsidP="00631564">
            <w:pPr>
              <w:jc w:val="center"/>
              <w:rPr>
                <w:rFonts w:ascii="仿宋" w:eastAsia="仿宋" w:hAnsi="仿宋" w:cs="Times New Roman"/>
                <w:b/>
                <w:kern w:val="0"/>
                <w:sz w:val="32"/>
                <w:szCs w:val="32"/>
              </w:rPr>
            </w:pPr>
            <w:r>
              <w:rPr>
                <w:rFonts w:ascii="仿宋" w:eastAsia="仿宋" w:hAnsi="仿宋" w:cs="Times New Roman" w:hint="eastAsia"/>
                <w:b/>
                <w:kern w:val="0"/>
                <w:sz w:val="32"/>
                <w:szCs w:val="32"/>
              </w:rPr>
              <w:t>说明或示例</w:t>
            </w:r>
          </w:p>
        </w:tc>
      </w:tr>
      <w:tr w:rsidR="00B10216" w:rsidTr="00631564">
        <w:trPr>
          <w:trHeight w:val="602"/>
          <w:jc w:val="center"/>
        </w:trPr>
        <w:tc>
          <w:tcPr>
            <w:tcW w:w="2733"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挂单量</w:t>
            </w:r>
          </w:p>
        </w:tc>
        <w:tc>
          <w:tcPr>
            <w:tcW w:w="4721"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需托运的货物数量，以吨为计量</w:t>
            </w:r>
            <w:r>
              <w:rPr>
                <w:rFonts w:ascii="仿宋" w:eastAsia="仿宋" w:hAnsi="仿宋" w:cs="Times New Roman" w:hint="eastAsia"/>
                <w:kern w:val="0"/>
                <w:sz w:val="32"/>
                <w:szCs w:val="32"/>
              </w:rPr>
              <w:lastRenderedPageBreak/>
              <w:t>单位，默认单车装载量20吨。据实结算</w:t>
            </w:r>
          </w:p>
        </w:tc>
      </w:tr>
      <w:tr w:rsidR="00B10216" w:rsidTr="00631564">
        <w:trPr>
          <w:trHeight w:val="602"/>
          <w:jc w:val="center"/>
        </w:trPr>
        <w:tc>
          <w:tcPr>
            <w:tcW w:w="2733" w:type="dxa"/>
          </w:tcPr>
          <w:p w:rsidR="00B10216" w:rsidRPr="00C571D1" w:rsidRDefault="00B10216" w:rsidP="00631564">
            <w:pPr>
              <w:jc w:val="left"/>
              <w:rPr>
                <w:rFonts w:ascii="仿宋" w:eastAsia="仿宋" w:hAnsi="仿宋" w:cs="Times New Roman"/>
                <w:kern w:val="0"/>
                <w:sz w:val="32"/>
                <w:szCs w:val="32"/>
              </w:rPr>
            </w:pPr>
            <w:r w:rsidRPr="00C571D1">
              <w:rPr>
                <w:rFonts w:ascii="仿宋" w:eastAsia="仿宋" w:hAnsi="仿宋" w:cs="Times New Roman" w:hint="eastAsia"/>
                <w:kern w:val="0"/>
                <w:sz w:val="32"/>
                <w:szCs w:val="32"/>
              </w:rPr>
              <w:lastRenderedPageBreak/>
              <w:t>最大摘单量</w:t>
            </w:r>
          </w:p>
        </w:tc>
        <w:tc>
          <w:tcPr>
            <w:tcW w:w="4721" w:type="dxa"/>
            <w:vMerge w:val="restart"/>
            <w:vAlign w:val="center"/>
          </w:tcPr>
          <w:p w:rsidR="00B10216" w:rsidRPr="00C571D1" w:rsidRDefault="00B10216" w:rsidP="00631564">
            <w:pPr>
              <w:jc w:val="left"/>
              <w:rPr>
                <w:rFonts w:ascii="仿宋" w:eastAsia="仿宋" w:hAnsi="仿宋" w:cs="Times New Roman"/>
                <w:kern w:val="0"/>
                <w:sz w:val="32"/>
                <w:szCs w:val="32"/>
              </w:rPr>
            </w:pPr>
            <w:r w:rsidRPr="00C571D1">
              <w:rPr>
                <w:rFonts w:ascii="仿宋" w:eastAsia="仿宋" w:hAnsi="仿宋" w:cs="Times New Roman" w:hint="eastAsia"/>
                <w:kern w:val="0"/>
                <w:sz w:val="32"/>
                <w:szCs w:val="32"/>
              </w:rPr>
              <w:t>等于挂单量，</w:t>
            </w:r>
            <w:r w:rsidRPr="00C571D1">
              <w:rPr>
                <w:rFonts w:ascii="仿宋" w:eastAsia="仿宋" w:hAnsi="仿宋" w:cs="Times New Roman"/>
                <w:kern w:val="0"/>
                <w:sz w:val="32"/>
                <w:szCs w:val="32"/>
              </w:rPr>
              <w:t>订单量不可拆分</w:t>
            </w:r>
          </w:p>
        </w:tc>
      </w:tr>
      <w:tr w:rsidR="00B10216" w:rsidTr="00631564">
        <w:trPr>
          <w:trHeight w:val="602"/>
          <w:jc w:val="center"/>
        </w:trPr>
        <w:tc>
          <w:tcPr>
            <w:tcW w:w="2733" w:type="dxa"/>
          </w:tcPr>
          <w:p w:rsidR="00B10216" w:rsidRPr="00991146" w:rsidRDefault="00B10216" w:rsidP="00631564">
            <w:pPr>
              <w:jc w:val="left"/>
              <w:rPr>
                <w:rFonts w:ascii="仿宋" w:eastAsia="仿宋" w:hAnsi="仿宋" w:cs="Times New Roman"/>
                <w:kern w:val="0"/>
                <w:sz w:val="32"/>
                <w:szCs w:val="32"/>
                <w:highlight w:val="yellow"/>
              </w:rPr>
            </w:pPr>
            <w:r w:rsidRPr="00C571D1">
              <w:rPr>
                <w:rFonts w:ascii="仿宋" w:eastAsia="仿宋" w:hAnsi="仿宋" w:cs="Times New Roman" w:hint="eastAsia"/>
                <w:kern w:val="0"/>
                <w:sz w:val="32"/>
                <w:szCs w:val="32"/>
              </w:rPr>
              <w:t>最小摘单</w:t>
            </w:r>
            <w:r w:rsidRPr="00C571D1">
              <w:rPr>
                <w:rFonts w:ascii="仿宋" w:eastAsia="仿宋" w:hAnsi="仿宋" w:cs="Times New Roman"/>
                <w:kern w:val="0"/>
                <w:sz w:val="32"/>
                <w:szCs w:val="32"/>
              </w:rPr>
              <w:t>量</w:t>
            </w:r>
          </w:p>
        </w:tc>
        <w:tc>
          <w:tcPr>
            <w:tcW w:w="4721" w:type="dxa"/>
            <w:vMerge/>
          </w:tcPr>
          <w:p w:rsidR="00B10216" w:rsidRPr="00991146" w:rsidRDefault="00B10216" w:rsidP="00631564">
            <w:pPr>
              <w:jc w:val="left"/>
              <w:rPr>
                <w:rFonts w:ascii="仿宋" w:eastAsia="仿宋" w:hAnsi="仿宋" w:cs="Times New Roman"/>
                <w:kern w:val="0"/>
                <w:sz w:val="32"/>
                <w:szCs w:val="32"/>
                <w:highlight w:val="yellow"/>
              </w:rPr>
            </w:pPr>
          </w:p>
        </w:tc>
      </w:tr>
      <w:tr w:rsidR="00B10216" w:rsidTr="00631564">
        <w:trPr>
          <w:trHeight w:val="593"/>
          <w:jc w:val="center"/>
        </w:trPr>
        <w:tc>
          <w:tcPr>
            <w:tcW w:w="2733"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减价幅度</w:t>
            </w:r>
          </w:p>
        </w:tc>
        <w:tc>
          <w:tcPr>
            <w:tcW w:w="4721"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减价数值须为</w:t>
            </w:r>
            <w:r>
              <w:rPr>
                <w:rFonts w:ascii="仿宋" w:eastAsia="仿宋" w:hAnsi="仿宋" w:cs="Times New Roman"/>
                <w:kern w:val="0"/>
                <w:sz w:val="32"/>
                <w:szCs w:val="32"/>
              </w:rPr>
              <w:t>0.01</w:t>
            </w:r>
            <w:r>
              <w:rPr>
                <w:rFonts w:ascii="仿宋" w:eastAsia="仿宋" w:hAnsi="仿宋" w:cs="Times New Roman" w:hint="eastAsia"/>
                <w:kern w:val="0"/>
                <w:sz w:val="32"/>
                <w:szCs w:val="32"/>
              </w:rPr>
              <w:t>的正整数倍</w:t>
            </w:r>
          </w:p>
        </w:tc>
      </w:tr>
      <w:tr w:rsidR="00B10216" w:rsidTr="00631564">
        <w:trPr>
          <w:trHeight w:val="593"/>
          <w:jc w:val="center"/>
        </w:trPr>
        <w:tc>
          <w:tcPr>
            <w:tcW w:w="2733"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kern w:val="0"/>
                <w:sz w:val="32"/>
                <w:szCs w:val="32"/>
              </w:rPr>
              <w:t>交收地点</w:t>
            </w:r>
          </w:p>
        </w:tc>
        <w:tc>
          <w:tcPr>
            <w:tcW w:w="4721"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货物交收地点（以托运方调度指令为准）</w:t>
            </w:r>
          </w:p>
        </w:tc>
      </w:tr>
      <w:tr w:rsidR="00B10216" w:rsidTr="00631564">
        <w:trPr>
          <w:trHeight w:val="593"/>
          <w:jc w:val="center"/>
        </w:trPr>
        <w:tc>
          <w:tcPr>
            <w:tcW w:w="2733"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交收开始/截止日期</w:t>
            </w:r>
          </w:p>
        </w:tc>
        <w:tc>
          <w:tcPr>
            <w:tcW w:w="4721"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运输的起始/终止日期</w:t>
            </w:r>
          </w:p>
        </w:tc>
      </w:tr>
      <w:tr w:rsidR="00B10216" w:rsidTr="00631564">
        <w:trPr>
          <w:trHeight w:val="593"/>
          <w:jc w:val="center"/>
        </w:trPr>
        <w:tc>
          <w:tcPr>
            <w:tcW w:w="2733"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里程区间</w:t>
            </w:r>
          </w:p>
        </w:tc>
        <w:tc>
          <w:tcPr>
            <w:tcW w:w="4721"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运输的里程区间段</w:t>
            </w:r>
          </w:p>
        </w:tc>
      </w:tr>
      <w:tr w:rsidR="00B10216" w:rsidTr="00631564">
        <w:trPr>
          <w:trHeight w:val="693"/>
          <w:jc w:val="center"/>
        </w:trPr>
        <w:tc>
          <w:tcPr>
            <w:tcW w:w="2733"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倒计时</w:t>
            </w:r>
          </w:p>
        </w:tc>
        <w:tc>
          <w:tcPr>
            <w:tcW w:w="4721"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挂单60分钟或有用户出价时，开始倒计时。倒计时期间有新报价，倒计时3分钟重新开始。</w:t>
            </w:r>
          </w:p>
        </w:tc>
      </w:tr>
      <w:tr w:rsidR="00B10216" w:rsidTr="00631564">
        <w:trPr>
          <w:trHeight w:val="693"/>
          <w:jc w:val="center"/>
        </w:trPr>
        <w:tc>
          <w:tcPr>
            <w:tcW w:w="2733"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成交</w:t>
            </w:r>
            <w:r>
              <w:rPr>
                <w:rFonts w:ascii="仿宋" w:eastAsia="仿宋" w:hAnsi="仿宋" w:cs="Times New Roman"/>
                <w:kern w:val="0"/>
                <w:sz w:val="32"/>
                <w:szCs w:val="32"/>
              </w:rPr>
              <w:t>规则</w:t>
            </w:r>
          </w:p>
        </w:tc>
        <w:tc>
          <w:tcPr>
            <w:tcW w:w="4721" w:type="dxa"/>
          </w:tcPr>
          <w:p w:rsidR="00B10216" w:rsidRDefault="00B10216" w:rsidP="00631564">
            <w:pPr>
              <w:jc w:val="left"/>
              <w:rPr>
                <w:rFonts w:ascii="仿宋" w:eastAsia="仿宋" w:hAnsi="仿宋" w:cs="Times New Roman"/>
                <w:kern w:val="0"/>
                <w:sz w:val="32"/>
                <w:szCs w:val="32"/>
              </w:rPr>
            </w:pPr>
            <w:r>
              <w:rPr>
                <w:rFonts w:ascii="仿宋" w:eastAsia="仿宋" w:hAnsi="仿宋" w:cs="Times New Roman" w:hint="eastAsia"/>
                <w:kern w:val="0"/>
                <w:sz w:val="32"/>
                <w:szCs w:val="32"/>
              </w:rPr>
              <w:t>倒计时期间内无新报价，按“价格优先、时间优先”顺序成交，交易结束。若截至结束时间仍处于倒计时状态，则交易强制终止，按有效报价成交。</w:t>
            </w:r>
          </w:p>
        </w:tc>
      </w:tr>
    </w:tbl>
    <w:p w:rsidR="00DD6AD2" w:rsidRPr="00B10216" w:rsidRDefault="001E14B0" w:rsidP="00B10216">
      <w:pPr>
        <w:pStyle w:val="ad"/>
        <w:numPr>
          <w:ilvl w:val="0"/>
          <w:numId w:val="1"/>
        </w:numPr>
        <w:ind w:firstLineChars="0"/>
        <w:rPr>
          <w:rFonts w:ascii="仿宋" w:eastAsia="仿宋" w:hAnsi="仿宋"/>
          <w:b/>
          <w:sz w:val="32"/>
          <w:szCs w:val="32"/>
        </w:rPr>
      </w:pPr>
      <w:r w:rsidRPr="00B10216">
        <w:rPr>
          <w:rFonts w:ascii="仿宋" w:eastAsia="仿宋" w:hAnsi="仿宋" w:hint="eastAsia"/>
          <w:b/>
          <w:sz w:val="32"/>
          <w:szCs w:val="32"/>
        </w:rPr>
        <w:t>活动参与资格</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承运方须为通过中海石油气电集团认证，且与中海石油气电集团有限责任公司浙江销售分公司签署LNG运输服务主合同的企业，企业及其车辆、从业人员的资质须符合国家及</w:t>
      </w:r>
      <w:r>
        <w:rPr>
          <w:rFonts w:ascii="仿宋" w:eastAsia="仿宋" w:hAnsi="仿宋" w:hint="eastAsia"/>
          <w:sz w:val="32"/>
          <w:szCs w:val="32"/>
        </w:rPr>
        <w:lastRenderedPageBreak/>
        <w:t>地方相关法律法规要求。</w:t>
      </w:r>
    </w:p>
    <w:p w:rsidR="00DD6AD2" w:rsidRPr="00B10216" w:rsidRDefault="001E14B0" w:rsidP="00B10216">
      <w:pPr>
        <w:pStyle w:val="ad"/>
        <w:numPr>
          <w:ilvl w:val="0"/>
          <w:numId w:val="1"/>
        </w:numPr>
        <w:ind w:firstLineChars="0"/>
        <w:rPr>
          <w:rFonts w:ascii="仿宋" w:eastAsia="仿宋" w:hAnsi="仿宋"/>
          <w:b/>
          <w:sz w:val="32"/>
          <w:szCs w:val="32"/>
        </w:rPr>
      </w:pPr>
      <w:r w:rsidRPr="00B10216">
        <w:rPr>
          <w:rFonts w:ascii="仿宋" w:eastAsia="仿宋" w:hAnsi="仿宋" w:cs="_GB2312" w:hint="eastAsia"/>
          <w:b/>
          <w:color w:val="000000"/>
          <w:kern w:val="0"/>
          <w:sz w:val="32"/>
          <w:szCs w:val="28"/>
        </w:rPr>
        <w:t>交易保证金及服务费</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承运方应在交易前入金并确保资金充足，入金实时到账时间为：周一至周五9:00-15:00。相关费用标准如下：</w:t>
      </w:r>
    </w:p>
    <w:p w:rsidR="00DD6AD2" w:rsidRDefault="001E14B0">
      <w:pPr>
        <w:ind w:firstLineChars="200" w:firstLine="640"/>
        <w:rPr>
          <w:rFonts w:ascii="仿宋" w:eastAsia="仿宋" w:hAnsi="仿宋" w:cs="宋体"/>
          <w:bCs/>
          <w:sz w:val="32"/>
          <w:szCs w:val="32"/>
        </w:rPr>
      </w:pPr>
      <w:r>
        <w:rPr>
          <w:rFonts w:ascii="仿宋" w:eastAsia="仿宋" w:hAnsi="仿宋" w:hint="eastAsia"/>
          <w:sz w:val="32"/>
          <w:szCs w:val="32"/>
        </w:rPr>
        <w:t>1.交易保证金：一次性冻</w:t>
      </w:r>
      <w:r>
        <w:rPr>
          <w:rFonts w:ascii="仿宋" w:eastAsia="仿宋" w:hAnsi="仿宋" w:cs="宋体" w:hint="eastAsia"/>
          <w:bCs/>
          <w:sz w:val="32"/>
          <w:szCs w:val="32"/>
        </w:rPr>
        <w:t>结交易保证金5</w:t>
      </w:r>
      <w:r>
        <w:rPr>
          <w:rFonts w:ascii="仿宋" w:eastAsia="仿宋" w:hAnsi="仿宋" w:cs="宋体"/>
          <w:bCs/>
          <w:sz w:val="32"/>
          <w:szCs w:val="32"/>
        </w:rPr>
        <w:t>0000</w:t>
      </w:r>
      <w:r>
        <w:rPr>
          <w:rFonts w:ascii="仿宋" w:eastAsia="仿宋" w:hAnsi="仿宋" w:cs="宋体" w:hint="eastAsia"/>
          <w:bCs/>
          <w:sz w:val="32"/>
          <w:szCs w:val="32"/>
        </w:rPr>
        <w:t>元（大写：伍万元整）。</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2.交易服务费：交易服务费为10元/趟次（释义：按装载量20吨/车计算，每交易20吨算作一个趟次）。</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交易中心有权根据市场情况，对交易保证金和服务费率进行调整。</w:t>
      </w:r>
    </w:p>
    <w:p w:rsidR="00DD6AD2" w:rsidRDefault="001E14B0" w:rsidP="00B10216">
      <w:pPr>
        <w:pStyle w:val="ad"/>
        <w:numPr>
          <w:ilvl w:val="0"/>
          <w:numId w:val="1"/>
        </w:numPr>
        <w:ind w:firstLineChars="0"/>
        <w:rPr>
          <w:rFonts w:ascii="仿宋_GB2312" w:eastAsia="仿宋_GB2312" w:hAnsi="宋体" w:cs="_GB2312"/>
          <w:b/>
          <w:color w:val="000000"/>
          <w:kern w:val="0"/>
          <w:sz w:val="32"/>
          <w:szCs w:val="28"/>
        </w:rPr>
      </w:pPr>
      <w:r>
        <w:rPr>
          <w:rFonts w:ascii="仿宋_GB2312" w:eastAsia="仿宋_GB2312" w:hAnsi="宋体" w:cs="_GB2312" w:hint="eastAsia"/>
          <w:b/>
          <w:color w:val="000000"/>
          <w:kern w:val="0"/>
          <w:sz w:val="32"/>
          <w:szCs w:val="28"/>
        </w:rPr>
        <w:t>合同执行</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1.合同生效：交易完成后，如生成的基础运力确认函（确认函格式见附件2）涉及需核验通行证的特殊站点（参见下文第七节“注意事项”），由托运方以书面形式通知承运方核验通过后，该基础运力确认函方可生效。其余情况下，交易完成后生成的基础运力确认函即时生效。</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2.运输计划：双方根据电子合同进一步明确运输具体计划时间节点、送到地点及车辆、人员信息。</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3.运费结算：双方根据实际运输货物数量、里程进行结算，运输单价以交易生成的基础运力确认函为准。</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4.违约处理：任何一方拒绝履行合同或因一方违约行为导致合同无法履行的，根据买卖双方签署的LNG运输服务主</w:t>
      </w:r>
      <w:r>
        <w:rPr>
          <w:rFonts w:ascii="仿宋" w:eastAsia="仿宋" w:hAnsi="仿宋" w:hint="eastAsia"/>
          <w:sz w:val="32"/>
          <w:szCs w:val="32"/>
        </w:rPr>
        <w:lastRenderedPageBreak/>
        <w:t>合同条款承担相应责任。如双方在交易过程中发生争议，可自行协商解决，也可向交易中心调解解决。</w:t>
      </w:r>
    </w:p>
    <w:p w:rsidR="00DD6AD2" w:rsidRDefault="001E14B0" w:rsidP="00B10216">
      <w:pPr>
        <w:pStyle w:val="ad"/>
        <w:numPr>
          <w:ilvl w:val="0"/>
          <w:numId w:val="1"/>
        </w:numPr>
        <w:ind w:firstLineChars="0"/>
        <w:rPr>
          <w:rFonts w:ascii="仿宋" w:eastAsia="仿宋" w:hAnsi="仿宋"/>
          <w:b/>
          <w:sz w:val="32"/>
          <w:szCs w:val="32"/>
        </w:rPr>
      </w:pPr>
      <w:r>
        <w:rPr>
          <w:rFonts w:ascii="仿宋" w:eastAsia="仿宋" w:hAnsi="仿宋" w:hint="eastAsia"/>
          <w:b/>
          <w:sz w:val="32"/>
          <w:szCs w:val="32"/>
        </w:rPr>
        <w:t>账号注册、签约入金</w:t>
      </w:r>
      <w:r>
        <w:rPr>
          <w:rFonts w:ascii="仿宋_GB2312" w:eastAsia="仿宋_GB2312" w:hAnsi="宋体" w:cs="_GB2312" w:hint="eastAsia"/>
          <w:b/>
          <w:color w:val="000000"/>
          <w:kern w:val="0"/>
          <w:sz w:val="32"/>
          <w:szCs w:val="28"/>
        </w:rPr>
        <w:t>、报名</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1.交易账号注册：登录上海石油天然气交易中心官网（www.shpgx.com）-会员服务-会员注册，按要求提交相关资料，并跟踪审核进度。</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2.银行签约及入金：查阅上海石油天然气交易中心官网-入市指南-操作指南，根据操作教程完成银行账户签约及入金，确保交易账号余额足以支付交易保证金及服务费。</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报名方式：填写《LNG运力交易报名单》（见附件1），加盖公章后将扫描件发送至：</w:t>
      </w:r>
      <w:hyperlink r:id="rId9" w:history="1">
        <w:r>
          <w:rPr>
            <w:rStyle w:val="ac"/>
            <w:rFonts w:ascii="仿宋" w:eastAsia="仿宋" w:hAnsi="仿宋" w:hint="eastAsia"/>
            <w:sz w:val="32"/>
            <w:szCs w:val="32"/>
            <w:u w:val="none"/>
          </w:rPr>
          <w:t>LNG@shpgx</w:t>
        </w:r>
        <w:r>
          <w:rPr>
            <w:rStyle w:val="ac"/>
            <w:rFonts w:ascii="仿宋" w:eastAsia="仿宋" w:hAnsi="仿宋"/>
            <w:sz w:val="32"/>
            <w:szCs w:val="32"/>
            <w:u w:val="none"/>
          </w:rPr>
          <w:t>.</w:t>
        </w:r>
        <w:r>
          <w:rPr>
            <w:rStyle w:val="ac"/>
            <w:rFonts w:ascii="仿宋" w:eastAsia="仿宋" w:hAnsi="仿宋" w:hint="eastAsia"/>
            <w:sz w:val="32"/>
            <w:szCs w:val="32"/>
            <w:u w:val="none"/>
          </w:rPr>
          <w:t>com</w:t>
        </w:r>
      </w:hyperlink>
      <w:r>
        <w:rPr>
          <w:rFonts w:ascii="仿宋" w:eastAsia="仿宋" w:hAnsi="仿宋" w:hint="eastAsia"/>
          <w:sz w:val="32"/>
          <w:szCs w:val="32"/>
        </w:rPr>
        <w:t>及sh_lng@cnooc.com.cn。</w:t>
      </w:r>
    </w:p>
    <w:p w:rsidR="00DD6AD2" w:rsidRDefault="001E14B0" w:rsidP="00B10216">
      <w:pPr>
        <w:pStyle w:val="ad"/>
        <w:numPr>
          <w:ilvl w:val="0"/>
          <w:numId w:val="1"/>
        </w:numPr>
        <w:ind w:firstLineChars="0"/>
        <w:rPr>
          <w:rFonts w:ascii="仿宋" w:eastAsia="仿宋" w:hAnsi="仿宋"/>
          <w:b/>
          <w:sz w:val="32"/>
          <w:szCs w:val="32"/>
        </w:rPr>
      </w:pPr>
      <w:r>
        <w:rPr>
          <w:rFonts w:ascii="仿宋" w:eastAsia="仿宋" w:hAnsi="仿宋" w:hint="eastAsia"/>
          <w:b/>
          <w:sz w:val="32"/>
          <w:szCs w:val="32"/>
        </w:rPr>
        <w:t>注意事项</w:t>
      </w:r>
    </w:p>
    <w:p w:rsidR="00DD6AD2" w:rsidRPr="00197147" w:rsidRDefault="001E14B0" w:rsidP="00C571D1">
      <w:pPr>
        <w:spacing w:line="600" w:lineRule="exact"/>
        <w:ind w:firstLineChars="200" w:firstLine="640"/>
        <w:rPr>
          <w:rFonts w:ascii="仿宋" w:eastAsia="仿宋" w:hAnsi="仿宋" w:cs="宋体"/>
          <w:bCs/>
          <w:sz w:val="32"/>
          <w:szCs w:val="32"/>
        </w:rPr>
      </w:pPr>
      <w:r>
        <w:rPr>
          <w:rFonts w:ascii="仿宋" w:eastAsia="仿宋" w:hAnsi="仿宋" w:hint="eastAsia"/>
          <w:sz w:val="32"/>
          <w:szCs w:val="32"/>
        </w:rPr>
        <w:t>1.本期参与配送的部分</w:t>
      </w:r>
      <w:r w:rsidR="00991146">
        <w:rPr>
          <w:rFonts w:ascii="仿宋" w:eastAsia="仿宋" w:hAnsi="仿宋" w:hint="eastAsia"/>
          <w:sz w:val="32"/>
          <w:szCs w:val="32"/>
        </w:rPr>
        <w:t>加气站（详见下表清单）</w:t>
      </w:r>
      <w:r w:rsidR="00991146">
        <w:rPr>
          <w:rFonts w:ascii="仿宋" w:eastAsia="仿宋" w:hAnsi="仿宋" w:cs="宋体" w:hint="eastAsia"/>
          <w:bCs/>
          <w:sz w:val="32"/>
          <w:szCs w:val="32"/>
        </w:rPr>
        <w:t>有严格的保供要求且</w:t>
      </w:r>
      <w:r>
        <w:rPr>
          <w:rFonts w:ascii="仿宋" w:eastAsia="仿宋" w:hAnsi="仿宋" w:hint="eastAsia"/>
          <w:sz w:val="32"/>
          <w:szCs w:val="32"/>
        </w:rPr>
        <w:t>需要办理有关部门的通行证，</w:t>
      </w:r>
      <w:r w:rsidR="00991146">
        <w:rPr>
          <w:rFonts w:ascii="仿宋" w:eastAsia="仿宋" w:hAnsi="仿宋" w:cs="宋体" w:hint="eastAsia"/>
          <w:bCs/>
          <w:sz w:val="32"/>
          <w:szCs w:val="32"/>
        </w:rPr>
        <w:t>为确保运输及时可靠，新增的承运方办证完成后需提供纸质版证件交由托运方核验，核验通过后方可视为有效成交。</w:t>
      </w:r>
      <w:r w:rsidR="00991146" w:rsidRPr="00991146">
        <w:rPr>
          <w:rFonts w:ascii="仿宋" w:eastAsia="仿宋" w:hAnsi="仿宋" w:cs="宋体" w:hint="eastAsia"/>
          <w:bCs/>
          <w:sz w:val="32"/>
          <w:szCs w:val="32"/>
        </w:rPr>
        <w:t xml:space="preserve"> </w:t>
      </w:r>
    </w:p>
    <w:p w:rsidR="00DD6AD2" w:rsidRDefault="001E14B0">
      <w:pPr>
        <w:ind w:left="567"/>
        <w:rPr>
          <w:rFonts w:ascii="仿宋" w:eastAsia="仿宋" w:hAnsi="仿宋"/>
          <w:sz w:val="32"/>
          <w:szCs w:val="32"/>
        </w:rPr>
      </w:pPr>
      <w:r>
        <w:rPr>
          <w:rFonts w:ascii="仿宋" w:eastAsia="仿宋" w:hAnsi="仿宋" w:hint="eastAsia"/>
          <w:sz w:val="32"/>
          <w:szCs w:val="32"/>
        </w:rPr>
        <w:t>需要办理通行证的特殊站点有关信息如下：</w:t>
      </w:r>
    </w:p>
    <w:tbl>
      <w:tblPr>
        <w:tblStyle w:val="ab"/>
        <w:tblW w:w="0" w:type="auto"/>
        <w:tblInd w:w="567" w:type="dxa"/>
        <w:tblLook w:val="04A0" w:firstRow="1" w:lastRow="0" w:firstColumn="1" w:lastColumn="0" w:noHBand="0" w:noVBand="1"/>
      </w:tblPr>
      <w:tblGrid>
        <w:gridCol w:w="1933"/>
        <w:gridCol w:w="1932"/>
        <w:gridCol w:w="1942"/>
        <w:gridCol w:w="1701"/>
      </w:tblGrid>
      <w:tr w:rsidR="00DD6AD2">
        <w:tc>
          <w:tcPr>
            <w:tcW w:w="1933" w:type="dxa"/>
          </w:tcPr>
          <w:p w:rsidR="00DD6AD2" w:rsidRDefault="001E14B0">
            <w:pPr>
              <w:rPr>
                <w:rFonts w:ascii="仿宋" w:eastAsia="仿宋" w:hAnsi="仿宋"/>
                <w:sz w:val="24"/>
                <w:szCs w:val="24"/>
              </w:rPr>
            </w:pPr>
            <w:r>
              <w:rPr>
                <w:rFonts w:ascii="仿宋" w:eastAsia="仿宋" w:hAnsi="仿宋" w:hint="eastAsia"/>
                <w:sz w:val="24"/>
                <w:szCs w:val="24"/>
              </w:rPr>
              <w:t>站点名称</w:t>
            </w:r>
          </w:p>
        </w:tc>
        <w:tc>
          <w:tcPr>
            <w:tcW w:w="1932" w:type="dxa"/>
          </w:tcPr>
          <w:p w:rsidR="00DD6AD2" w:rsidRDefault="001E14B0">
            <w:pPr>
              <w:rPr>
                <w:rFonts w:ascii="仿宋" w:eastAsia="仿宋" w:hAnsi="仿宋"/>
                <w:sz w:val="24"/>
                <w:szCs w:val="24"/>
              </w:rPr>
            </w:pPr>
            <w:r>
              <w:rPr>
                <w:rFonts w:ascii="仿宋" w:eastAsia="仿宋" w:hAnsi="仿宋" w:hint="eastAsia"/>
                <w:sz w:val="24"/>
                <w:szCs w:val="24"/>
              </w:rPr>
              <w:t>地址</w:t>
            </w:r>
          </w:p>
        </w:tc>
        <w:tc>
          <w:tcPr>
            <w:tcW w:w="1942" w:type="dxa"/>
          </w:tcPr>
          <w:p w:rsidR="00DD6AD2" w:rsidRDefault="001E14B0">
            <w:pPr>
              <w:rPr>
                <w:rFonts w:ascii="仿宋" w:eastAsia="仿宋" w:hAnsi="仿宋"/>
                <w:sz w:val="24"/>
                <w:szCs w:val="24"/>
              </w:rPr>
            </w:pPr>
            <w:r>
              <w:rPr>
                <w:rFonts w:ascii="仿宋" w:eastAsia="仿宋" w:hAnsi="仿宋" w:hint="eastAsia"/>
                <w:sz w:val="24"/>
                <w:szCs w:val="24"/>
              </w:rPr>
              <w:t>办证种类（仅供参考）</w:t>
            </w:r>
          </w:p>
        </w:tc>
        <w:tc>
          <w:tcPr>
            <w:tcW w:w="1701" w:type="dxa"/>
          </w:tcPr>
          <w:p w:rsidR="00DD6AD2" w:rsidRDefault="001E14B0">
            <w:pPr>
              <w:rPr>
                <w:rFonts w:ascii="仿宋" w:eastAsia="仿宋" w:hAnsi="仿宋"/>
                <w:sz w:val="24"/>
                <w:szCs w:val="24"/>
              </w:rPr>
            </w:pPr>
            <w:r>
              <w:rPr>
                <w:rFonts w:ascii="仿宋" w:eastAsia="仿宋" w:hAnsi="仿宋" w:hint="eastAsia"/>
                <w:sz w:val="24"/>
                <w:szCs w:val="24"/>
              </w:rPr>
              <w:t>主管部门</w:t>
            </w:r>
          </w:p>
        </w:tc>
      </w:tr>
      <w:tr w:rsidR="00DD6AD2">
        <w:tc>
          <w:tcPr>
            <w:tcW w:w="1933" w:type="dxa"/>
          </w:tcPr>
          <w:p w:rsidR="00DD6AD2" w:rsidRDefault="001E14B0">
            <w:pPr>
              <w:rPr>
                <w:rFonts w:ascii="仿宋" w:eastAsia="仿宋" w:hAnsi="仿宋"/>
                <w:sz w:val="32"/>
                <w:szCs w:val="32"/>
              </w:rPr>
            </w:pPr>
            <w:r>
              <w:rPr>
                <w:rFonts w:ascii="仿宋" w:eastAsia="仿宋" w:hAnsi="仿宋" w:hint="eastAsia"/>
                <w:szCs w:val="32"/>
              </w:rPr>
              <w:t>浙江省宁波市北仑区中海油霞浦加气站</w:t>
            </w:r>
          </w:p>
        </w:tc>
        <w:tc>
          <w:tcPr>
            <w:tcW w:w="1932" w:type="dxa"/>
          </w:tcPr>
          <w:p w:rsidR="00DD6AD2" w:rsidRDefault="001E14B0">
            <w:pPr>
              <w:rPr>
                <w:rFonts w:ascii="仿宋" w:eastAsia="仿宋" w:hAnsi="仿宋"/>
                <w:szCs w:val="32"/>
              </w:rPr>
            </w:pPr>
            <w:r>
              <w:rPr>
                <w:rFonts w:ascii="仿宋" w:eastAsia="仿宋" w:hAnsi="仿宋"/>
                <w:szCs w:val="32"/>
              </w:rPr>
              <w:t>宁波市北仑区霞浦街道G329国道北仑集运基地西北角</w:t>
            </w:r>
          </w:p>
        </w:tc>
        <w:tc>
          <w:tcPr>
            <w:tcW w:w="1942" w:type="dxa"/>
          </w:tcPr>
          <w:p w:rsidR="00DD6AD2" w:rsidRDefault="001E14B0">
            <w:pPr>
              <w:rPr>
                <w:rFonts w:ascii="仿宋" w:eastAsia="仿宋" w:hAnsi="仿宋"/>
                <w:szCs w:val="32"/>
              </w:rPr>
            </w:pPr>
            <w:r>
              <w:rPr>
                <w:rFonts w:ascii="仿宋" w:eastAsia="仿宋" w:hAnsi="仿宋" w:hint="eastAsia"/>
                <w:szCs w:val="32"/>
              </w:rPr>
              <w:t>北仑交警核发通行证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北仑交警大队</w:t>
            </w:r>
          </w:p>
        </w:tc>
      </w:tr>
      <w:tr w:rsidR="00DD6AD2">
        <w:tc>
          <w:tcPr>
            <w:tcW w:w="1933" w:type="dxa"/>
          </w:tcPr>
          <w:p w:rsidR="00DD6AD2" w:rsidRDefault="001E14B0">
            <w:pPr>
              <w:rPr>
                <w:rFonts w:ascii="仿宋" w:eastAsia="仿宋" w:hAnsi="仿宋"/>
                <w:sz w:val="32"/>
                <w:szCs w:val="32"/>
              </w:rPr>
            </w:pPr>
            <w:r>
              <w:rPr>
                <w:rFonts w:ascii="仿宋" w:eastAsia="仿宋" w:hAnsi="仿宋" w:hint="eastAsia"/>
                <w:szCs w:val="32"/>
              </w:rPr>
              <w:t>浙江省宁波市北仑区中海油大碶公交加气站</w:t>
            </w:r>
          </w:p>
        </w:tc>
        <w:tc>
          <w:tcPr>
            <w:tcW w:w="1932" w:type="dxa"/>
          </w:tcPr>
          <w:p w:rsidR="00DD6AD2" w:rsidRDefault="001E14B0">
            <w:pPr>
              <w:rPr>
                <w:rFonts w:ascii="仿宋" w:eastAsia="仿宋" w:hAnsi="仿宋"/>
                <w:szCs w:val="32"/>
              </w:rPr>
            </w:pPr>
            <w:r>
              <w:rPr>
                <w:rFonts w:ascii="仿宋" w:eastAsia="仿宋" w:hAnsi="仿宋"/>
                <w:szCs w:val="32"/>
              </w:rPr>
              <w:t>宁波市北仑区大碶街道龙角山路11号</w:t>
            </w:r>
          </w:p>
        </w:tc>
        <w:tc>
          <w:tcPr>
            <w:tcW w:w="1942" w:type="dxa"/>
          </w:tcPr>
          <w:p w:rsidR="00DD6AD2" w:rsidRDefault="001E14B0">
            <w:pPr>
              <w:rPr>
                <w:rFonts w:ascii="仿宋" w:eastAsia="仿宋" w:hAnsi="仿宋"/>
                <w:szCs w:val="32"/>
              </w:rPr>
            </w:pPr>
            <w:r>
              <w:rPr>
                <w:rFonts w:ascii="仿宋" w:eastAsia="仿宋" w:hAnsi="仿宋" w:hint="eastAsia"/>
                <w:szCs w:val="32"/>
              </w:rPr>
              <w:t>北仑交警核发通行证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北仑交警大队</w:t>
            </w:r>
          </w:p>
        </w:tc>
      </w:tr>
      <w:tr w:rsidR="00DD6AD2">
        <w:tc>
          <w:tcPr>
            <w:tcW w:w="1933" w:type="dxa"/>
          </w:tcPr>
          <w:p w:rsidR="00DD6AD2" w:rsidRDefault="001E14B0">
            <w:pPr>
              <w:rPr>
                <w:rFonts w:ascii="仿宋" w:eastAsia="仿宋" w:hAnsi="仿宋"/>
                <w:szCs w:val="32"/>
              </w:rPr>
            </w:pPr>
            <w:r>
              <w:rPr>
                <w:rFonts w:ascii="仿宋" w:eastAsia="仿宋" w:hAnsi="仿宋" w:hint="eastAsia"/>
                <w:szCs w:val="32"/>
              </w:rPr>
              <w:lastRenderedPageBreak/>
              <w:t>浙江省宁波市鄞州区中海油永昌加气站</w:t>
            </w:r>
          </w:p>
        </w:tc>
        <w:tc>
          <w:tcPr>
            <w:tcW w:w="1932" w:type="dxa"/>
          </w:tcPr>
          <w:p w:rsidR="00DD6AD2" w:rsidRDefault="001E14B0">
            <w:pPr>
              <w:rPr>
                <w:rFonts w:ascii="仿宋" w:eastAsia="仿宋" w:hAnsi="仿宋"/>
                <w:szCs w:val="32"/>
              </w:rPr>
            </w:pPr>
            <w:r>
              <w:rPr>
                <w:rFonts w:ascii="仿宋" w:eastAsia="仿宋" w:hAnsi="仿宋"/>
                <w:szCs w:val="32"/>
              </w:rPr>
              <w:t>宁波市鄞州区清水桥路538号</w:t>
            </w:r>
          </w:p>
        </w:tc>
        <w:tc>
          <w:tcPr>
            <w:tcW w:w="1942" w:type="dxa"/>
          </w:tcPr>
          <w:p w:rsidR="00DD6AD2" w:rsidRDefault="001E14B0">
            <w:pPr>
              <w:rPr>
                <w:rFonts w:ascii="仿宋" w:eastAsia="仿宋" w:hAnsi="仿宋"/>
                <w:szCs w:val="32"/>
              </w:rPr>
            </w:pPr>
            <w:r>
              <w:rPr>
                <w:rFonts w:ascii="仿宋" w:eastAsia="仿宋" w:hAnsi="仿宋" w:hint="eastAsia"/>
                <w:szCs w:val="32"/>
              </w:rPr>
              <w:t>鄞州+北仑交警核发通行证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北仑交警大队、鄞州交警大队</w:t>
            </w:r>
          </w:p>
        </w:tc>
      </w:tr>
      <w:tr w:rsidR="00DD6AD2">
        <w:tc>
          <w:tcPr>
            <w:tcW w:w="1933" w:type="dxa"/>
          </w:tcPr>
          <w:p w:rsidR="00DD6AD2" w:rsidRDefault="001E14B0">
            <w:pPr>
              <w:rPr>
                <w:rFonts w:ascii="仿宋" w:eastAsia="仿宋" w:hAnsi="仿宋"/>
                <w:szCs w:val="32"/>
              </w:rPr>
            </w:pPr>
            <w:r>
              <w:rPr>
                <w:rFonts w:ascii="仿宋" w:eastAsia="仿宋" w:hAnsi="仿宋" w:hint="eastAsia"/>
                <w:szCs w:val="32"/>
              </w:rPr>
              <w:t>浙江省宁波市鄞州区永盛加气站</w:t>
            </w:r>
          </w:p>
        </w:tc>
        <w:tc>
          <w:tcPr>
            <w:tcW w:w="1932" w:type="dxa"/>
          </w:tcPr>
          <w:p w:rsidR="00DD6AD2" w:rsidRDefault="001E14B0">
            <w:pPr>
              <w:rPr>
                <w:rFonts w:ascii="仿宋" w:eastAsia="仿宋" w:hAnsi="仿宋"/>
                <w:szCs w:val="32"/>
              </w:rPr>
            </w:pPr>
            <w:r>
              <w:rPr>
                <w:rFonts w:ascii="仿宋" w:eastAsia="仿宋" w:hAnsi="仿宋"/>
                <w:szCs w:val="32"/>
              </w:rPr>
              <w:t>宁波市鄞州区文水路175号永盛公交公司场站内</w:t>
            </w:r>
          </w:p>
        </w:tc>
        <w:tc>
          <w:tcPr>
            <w:tcW w:w="1942" w:type="dxa"/>
          </w:tcPr>
          <w:p w:rsidR="00DD6AD2" w:rsidRDefault="001E14B0">
            <w:pPr>
              <w:rPr>
                <w:rFonts w:ascii="仿宋" w:eastAsia="仿宋" w:hAnsi="仿宋"/>
                <w:szCs w:val="32"/>
              </w:rPr>
            </w:pPr>
            <w:r>
              <w:rPr>
                <w:rFonts w:ascii="仿宋" w:eastAsia="仿宋" w:hAnsi="仿宋" w:hint="eastAsia"/>
                <w:szCs w:val="32"/>
              </w:rPr>
              <w:t>鄞州+北仑交警核发通行证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北仑交警大队、鄞州交警大队</w:t>
            </w:r>
          </w:p>
        </w:tc>
      </w:tr>
      <w:tr w:rsidR="00DD6AD2">
        <w:tc>
          <w:tcPr>
            <w:tcW w:w="1933" w:type="dxa"/>
          </w:tcPr>
          <w:p w:rsidR="00DD6AD2" w:rsidRDefault="001E14B0">
            <w:pPr>
              <w:rPr>
                <w:rFonts w:ascii="仿宋" w:eastAsia="仿宋" w:hAnsi="仿宋"/>
                <w:szCs w:val="32"/>
              </w:rPr>
            </w:pPr>
            <w:r>
              <w:rPr>
                <w:rFonts w:ascii="仿宋" w:eastAsia="仿宋" w:hAnsi="仿宋" w:hint="eastAsia"/>
                <w:szCs w:val="32"/>
              </w:rPr>
              <w:t>浙江省宁波市镇海区中海油镇海公交加气站</w:t>
            </w:r>
          </w:p>
        </w:tc>
        <w:tc>
          <w:tcPr>
            <w:tcW w:w="1932" w:type="dxa"/>
          </w:tcPr>
          <w:p w:rsidR="00DD6AD2" w:rsidRDefault="001E14B0">
            <w:pPr>
              <w:rPr>
                <w:rFonts w:ascii="仿宋" w:eastAsia="仿宋" w:hAnsi="仿宋"/>
                <w:szCs w:val="32"/>
              </w:rPr>
            </w:pPr>
            <w:r>
              <w:rPr>
                <w:rFonts w:ascii="仿宋" w:eastAsia="仿宋" w:hAnsi="仿宋"/>
                <w:szCs w:val="32"/>
              </w:rPr>
              <w:t>宁波市镇海区骆驼慈海南路770号</w:t>
            </w:r>
          </w:p>
        </w:tc>
        <w:tc>
          <w:tcPr>
            <w:tcW w:w="1942" w:type="dxa"/>
          </w:tcPr>
          <w:p w:rsidR="00DD6AD2" w:rsidRDefault="001E14B0">
            <w:pPr>
              <w:rPr>
                <w:rFonts w:ascii="仿宋" w:eastAsia="仿宋" w:hAnsi="仿宋"/>
                <w:szCs w:val="32"/>
              </w:rPr>
            </w:pPr>
            <w:r>
              <w:rPr>
                <w:rFonts w:ascii="仿宋" w:eastAsia="仿宋" w:hAnsi="仿宋" w:hint="eastAsia"/>
                <w:szCs w:val="32"/>
              </w:rPr>
              <w:t>镇海交警核发通行证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镇海交警大队</w:t>
            </w:r>
          </w:p>
        </w:tc>
      </w:tr>
      <w:tr w:rsidR="00DD6AD2">
        <w:tc>
          <w:tcPr>
            <w:tcW w:w="1933" w:type="dxa"/>
          </w:tcPr>
          <w:p w:rsidR="00DD6AD2" w:rsidRDefault="001E14B0">
            <w:pPr>
              <w:rPr>
                <w:rFonts w:ascii="仿宋" w:eastAsia="仿宋" w:hAnsi="仿宋"/>
                <w:szCs w:val="32"/>
              </w:rPr>
            </w:pPr>
            <w:r>
              <w:rPr>
                <w:rFonts w:ascii="仿宋" w:eastAsia="仿宋" w:hAnsi="仿宋" w:hint="eastAsia"/>
                <w:szCs w:val="32"/>
              </w:rPr>
              <w:t>浙江省宁波市鄞州区东部新城加气站</w:t>
            </w:r>
          </w:p>
        </w:tc>
        <w:tc>
          <w:tcPr>
            <w:tcW w:w="1932" w:type="dxa"/>
          </w:tcPr>
          <w:p w:rsidR="00DD6AD2" w:rsidRDefault="001E14B0">
            <w:pPr>
              <w:rPr>
                <w:rFonts w:ascii="仿宋" w:eastAsia="仿宋" w:hAnsi="仿宋"/>
                <w:szCs w:val="32"/>
              </w:rPr>
            </w:pPr>
            <w:r>
              <w:rPr>
                <w:rFonts w:ascii="仿宋" w:eastAsia="仿宋" w:hAnsi="仿宋"/>
                <w:szCs w:val="32"/>
              </w:rPr>
              <w:t>宁波市鄞州区兴宁东路852号</w:t>
            </w:r>
          </w:p>
        </w:tc>
        <w:tc>
          <w:tcPr>
            <w:tcW w:w="1942" w:type="dxa"/>
          </w:tcPr>
          <w:p w:rsidR="00DD6AD2" w:rsidRDefault="001E14B0">
            <w:pPr>
              <w:rPr>
                <w:rFonts w:ascii="仿宋" w:eastAsia="仿宋" w:hAnsi="仿宋"/>
                <w:szCs w:val="32"/>
              </w:rPr>
            </w:pPr>
            <w:r>
              <w:rPr>
                <w:rFonts w:ascii="仿宋" w:eastAsia="仿宋" w:hAnsi="仿宋" w:hint="eastAsia"/>
                <w:szCs w:val="32"/>
              </w:rPr>
              <w:t>鄞州交警核发通行证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鄞州交警大队</w:t>
            </w:r>
          </w:p>
        </w:tc>
      </w:tr>
      <w:tr w:rsidR="00DD6AD2">
        <w:tc>
          <w:tcPr>
            <w:tcW w:w="1933" w:type="dxa"/>
          </w:tcPr>
          <w:p w:rsidR="00DD6AD2" w:rsidRDefault="001E14B0">
            <w:pPr>
              <w:rPr>
                <w:rFonts w:ascii="仿宋" w:eastAsia="仿宋" w:hAnsi="仿宋"/>
                <w:szCs w:val="32"/>
              </w:rPr>
            </w:pPr>
            <w:r>
              <w:rPr>
                <w:rFonts w:ascii="仿宋" w:eastAsia="仿宋" w:hAnsi="仿宋" w:hint="eastAsia"/>
                <w:szCs w:val="32"/>
              </w:rPr>
              <w:t>浙江省宁波市北仑区穿好连接线加气站</w:t>
            </w:r>
          </w:p>
        </w:tc>
        <w:tc>
          <w:tcPr>
            <w:tcW w:w="1932" w:type="dxa"/>
          </w:tcPr>
          <w:p w:rsidR="00DD6AD2" w:rsidRDefault="001E14B0">
            <w:pPr>
              <w:rPr>
                <w:rFonts w:ascii="仿宋" w:eastAsia="仿宋" w:hAnsi="仿宋"/>
                <w:szCs w:val="32"/>
              </w:rPr>
            </w:pPr>
            <w:r>
              <w:rPr>
                <w:rFonts w:ascii="仿宋" w:eastAsia="仿宋" w:hAnsi="仿宋" w:hint="eastAsia"/>
                <w:szCs w:val="32"/>
              </w:rPr>
              <w:t>宁波市北仑穿山疏港高速公路海关预录点处</w:t>
            </w:r>
          </w:p>
        </w:tc>
        <w:tc>
          <w:tcPr>
            <w:tcW w:w="1942" w:type="dxa"/>
          </w:tcPr>
          <w:p w:rsidR="00DD6AD2" w:rsidRDefault="001E14B0">
            <w:pPr>
              <w:rPr>
                <w:rFonts w:ascii="仿宋" w:eastAsia="仿宋" w:hAnsi="仿宋"/>
                <w:szCs w:val="32"/>
              </w:rPr>
            </w:pPr>
            <w:r>
              <w:rPr>
                <w:rFonts w:ascii="仿宋" w:eastAsia="仿宋" w:hAnsi="仿宋" w:hint="eastAsia"/>
                <w:szCs w:val="32"/>
              </w:rPr>
              <w:t>宁波港区通行证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相应港区的码头公司</w:t>
            </w:r>
          </w:p>
        </w:tc>
      </w:tr>
      <w:tr w:rsidR="00DD6AD2">
        <w:tc>
          <w:tcPr>
            <w:tcW w:w="1933" w:type="dxa"/>
          </w:tcPr>
          <w:p w:rsidR="00DD6AD2" w:rsidRDefault="001E14B0">
            <w:pPr>
              <w:rPr>
                <w:rFonts w:ascii="仿宋" w:eastAsia="仿宋" w:hAnsi="仿宋"/>
                <w:szCs w:val="32"/>
              </w:rPr>
            </w:pPr>
            <w:r>
              <w:rPr>
                <w:rFonts w:ascii="仿宋" w:eastAsia="仿宋" w:hAnsi="仿宋" w:hint="eastAsia"/>
                <w:szCs w:val="32"/>
              </w:rPr>
              <w:t>浙江省宁波市北仑区大榭招商加气站</w:t>
            </w:r>
          </w:p>
        </w:tc>
        <w:tc>
          <w:tcPr>
            <w:tcW w:w="1932" w:type="dxa"/>
          </w:tcPr>
          <w:p w:rsidR="00DD6AD2" w:rsidRDefault="001E14B0">
            <w:pPr>
              <w:rPr>
                <w:rFonts w:ascii="仿宋" w:eastAsia="仿宋" w:hAnsi="仿宋"/>
                <w:szCs w:val="32"/>
              </w:rPr>
            </w:pPr>
            <w:r>
              <w:rPr>
                <w:rFonts w:ascii="仿宋" w:eastAsia="仿宋" w:hAnsi="仿宋"/>
                <w:szCs w:val="32"/>
              </w:rPr>
              <w:t>宁波市大榭国际招商码头新卡口</w:t>
            </w:r>
          </w:p>
        </w:tc>
        <w:tc>
          <w:tcPr>
            <w:tcW w:w="1942" w:type="dxa"/>
          </w:tcPr>
          <w:p w:rsidR="00DD6AD2" w:rsidRDefault="001E14B0">
            <w:pPr>
              <w:rPr>
                <w:rFonts w:ascii="仿宋" w:eastAsia="仿宋" w:hAnsi="仿宋"/>
                <w:szCs w:val="32"/>
              </w:rPr>
            </w:pPr>
            <w:r>
              <w:rPr>
                <w:rFonts w:ascii="仿宋" w:eastAsia="仿宋" w:hAnsi="仿宋" w:hint="eastAsia"/>
                <w:szCs w:val="32"/>
              </w:rPr>
              <w:t>宁波港区通行证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相应港区的码头公司</w:t>
            </w:r>
          </w:p>
        </w:tc>
      </w:tr>
      <w:tr w:rsidR="00DD6AD2" w:rsidRPr="00AB6CCE">
        <w:tc>
          <w:tcPr>
            <w:tcW w:w="1933" w:type="dxa"/>
          </w:tcPr>
          <w:p w:rsidR="00DD6AD2" w:rsidRDefault="001E14B0">
            <w:pPr>
              <w:rPr>
                <w:rFonts w:ascii="仿宋" w:eastAsia="仿宋" w:hAnsi="仿宋"/>
                <w:szCs w:val="32"/>
              </w:rPr>
            </w:pPr>
            <w:r>
              <w:rPr>
                <w:rFonts w:ascii="仿宋" w:eastAsia="仿宋" w:hAnsi="仿宋" w:hint="eastAsia"/>
                <w:szCs w:val="32"/>
              </w:rPr>
              <w:t>浙江省宁波市北仑区集翔路加气站</w:t>
            </w:r>
          </w:p>
        </w:tc>
        <w:tc>
          <w:tcPr>
            <w:tcW w:w="1932" w:type="dxa"/>
          </w:tcPr>
          <w:p w:rsidR="00DD6AD2" w:rsidRDefault="001E14B0">
            <w:pPr>
              <w:rPr>
                <w:rFonts w:ascii="仿宋" w:eastAsia="仿宋" w:hAnsi="仿宋"/>
                <w:szCs w:val="32"/>
              </w:rPr>
            </w:pPr>
            <w:r>
              <w:rPr>
                <w:rFonts w:ascii="仿宋" w:eastAsia="仿宋" w:hAnsi="仿宋"/>
                <w:szCs w:val="32"/>
              </w:rPr>
              <w:t>宁波市北仑区白峰镇集翔</w:t>
            </w:r>
            <w:r w:rsidR="00DD431E">
              <w:rPr>
                <w:rFonts w:ascii="仿宋" w:eastAsia="仿宋" w:hAnsi="仿宋"/>
                <w:szCs w:val="32"/>
              </w:rPr>
              <w:t>路</w:t>
            </w:r>
            <w:r w:rsidR="00DD431E">
              <w:rPr>
                <w:rFonts w:ascii="仿宋" w:eastAsia="仿宋" w:hAnsi="仿宋" w:hint="eastAsia"/>
                <w:szCs w:val="32"/>
              </w:rPr>
              <w:t>8</w:t>
            </w:r>
            <w:bookmarkStart w:id="0" w:name="_GoBack"/>
            <w:bookmarkEnd w:id="0"/>
            <w:r>
              <w:rPr>
                <w:rFonts w:ascii="仿宋" w:eastAsia="仿宋" w:hAnsi="仿宋"/>
                <w:szCs w:val="32"/>
              </w:rPr>
              <w:t>号</w:t>
            </w:r>
          </w:p>
        </w:tc>
        <w:tc>
          <w:tcPr>
            <w:tcW w:w="1942" w:type="dxa"/>
          </w:tcPr>
          <w:p w:rsidR="00DD6AD2" w:rsidRDefault="001E14B0">
            <w:pPr>
              <w:rPr>
                <w:rFonts w:ascii="仿宋" w:eastAsia="仿宋" w:hAnsi="仿宋"/>
                <w:szCs w:val="32"/>
              </w:rPr>
            </w:pPr>
            <w:r>
              <w:rPr>
                <w:rFonts w:ascii="仿宋" w:eastAsia="仿宋" w:hAnsi="仿宋" w:hint="eastAsia"/>
                <w:szCs w:val="32"/>
              </w:rPr>
              <w:t>宁波港区通行证</w:t>
            </w:r>
            <w:r w:rsidR="00AB6CCE">
              <w:rPr>
                <w:rFonts w:ascii="仿宋" w:eastAsia="仿宋" w:hAnsi="仿宋" w:hint="eastAsia"/>
                <w:szCs w:val="32"/>
              </w:rPr>
              <w:t>+北仑交警核发通行证</w:t>
            </w:r>
          </w:p>
        </w:tc>
        <w:tc>
          <w:tcPr>
            <w:tcW w:w="1701" w:type="dxa"/>
          </w:tcPr>
          <w:p w:rsidR="00DD6AD2" w:rsidRDefault="00AB6CCE">
            <w:pPr>
              <w:rPr>
                <w:rFonts w:ascii="仿宋" w:eastAsia="仿宋" w:hAnsi="仿宋"/>
                <w:sz w:val="32"/>
                <w:szCs w:val="32"/>
              </w:rPr>
            </w:pPr>
            <w:r>
              <w:rPr>
                <w:rFonts w:ascii="仿宋" w:eastAsia="仿宋" w:hAnsi="仿宋" w:hint="eastAsia"/>
                <w:szCs w:val="32"/>
              </w:rPr>
              <w:t>北仑交警大队、</w:t>
            </w:r>
            <w:r w:rsidR="001E14B0">
              <w:rPr>
                <w:rFonts w:ascii="仿宋" w:eastAsia="仿宋" w:hAnsi="仿宋" w:hint="eastAsia"/>
                <w:szCs w:val="32"/>
              </w:rPr>
              <w:t>相应港区的码头公司</w:t>
            </w:r>
          </w:p>
        </w:tc>
      </w:tr>
      <w:tr w:rsidR="00DD6AD2">
        <w:tc>
          <w:tcPr>
            <w:tcW w:w="1933" w:type="dxa"/>
          </w:tcPr>
          <w:p w:rsidR="00DD6AD2" w:rsidRDefault="001E14B0">
            <w:pPr>
              <w:rPr>
                <w:rFonts w:ascii="仿宋" w:eastAsia="仿宋" w:hAnsi="仿宋"/>
                <w:szCs w:val="32"/>
              </w:rPr>
            </w:pPr>
            <w:r>
              <w:rPr>
                <w:rFonts w:ascii="仿宋" w:eastAsia="仿宋" w:hAnsi="仿宋" w:hint="eastAsia"/>
                <w:szCs w:val="32"/>
              </w:rPr>
              <w:t>浙江省宁波市北仑区二期码头加气站</w:t>
            </w:r>
          </w:p>
        </w:tc>
        <w:tc>
          <w:tcPr>
            <w:tcW w:w="1932" w:type="dxa"/>
          </w:tcPr>
          <w:p w:rsidR="00DD6AD2" w:rsidRDefault="001E14B0">
            <w:pPr>
              <w:rPr>
                <w:rFonts w:ascii="仿宋" w:eastAsia="仿宋" w:hAnsi="仿宋"/>
                <w:szCs w:val="32"/>
              </w:rPr>
            </w:pPr>
            <w:r>
              <w:rPr>
                <w:rFonts w:ascii="仿宋" w:eastAsia="仿宋" w:hAnsi="仿宋"/>
                <w:szCs w:val="32"/>
              </w:rPr>
              <w:t>宁波市北仑区宁波港集团二期港区内</w:t>
            </w:r>
          </w:p>
        </w:tc>
        <w:tc>
          <w:tcPr>
            <w:tcW w:w="1942" w:type="dxa"/>
          </w:tcPr>
          <w:p w:rsidR="00DD6AD2" w:rsidRDefault="001E14B0">
            <w:pPr>
              <w:rPr>
                <w:rFonts w:ascii="仿宋" w:eastAsia="仿宋" w:hAnsi="仿宋"/>
                <w:szCs w:val="32"/>
              </w:rPr>
            </w:pPr>
            <w:r>
              <w:rPr>
                <w:rFonts w:ascii="仿宋" w:eastAsia="仿宋" w:hAnsi="仿宋" w:hint="eastAsia"/>
                <w:szCs w:val="32"/>
              </w:rPr>
              <w:t>宁波港区通行证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相应港区的码头公司</w:t>
            </w:r>
          </w:p>
        </w:tc>
      </w:tr>
      <w:tr w:rsidR="00DD6AD2">
        <w:tc>
          <w:tcPr>
            <w:tcW w:w="1933" w:type="dxa"/>
          </w:tcPr>
          <w:p w:rsidR="00DD6AD2" w:rsidRDefault="001E14B0">
            <w:pPr>
              <w:rPr>
                <w:rFonts w:ascii="仿宋" w:eastAsia="仿宋" w:hAnsi="仿宋"/>
                <w:szCs w:val="32"/>
              </w:rPr>
            </w:pPr>
            <w:r>
              <w:rPr>
                <w:rFonts w:ascii="仿宋" w:eastAsia="仿宋" w:hAnsi="仿宋" w:hint="eastAsia"/>
                <w:szCs w:val="32"/>
              </w:rPr>
              <w:t>浙江省宁波市北仑区宁波港集装箱运输加气站</w:t>
            </w:r>
          </w:p>
        </w:tc>
        <w:tc>
          <w:tcPr>
            <w:tcW w:w="1932" w:type="dxa"/>
          </w:tcPr>
          <w:p w:rsidR="00DD6AD2" w:rsidRDefault="001E14B0">
            <w:pPr>
              <w:rPr>
                <w:rFonts w:ascii="仿宋" w:eastAsia="仿宋" w:hAnsi="仿宋"/>
                <w:szCs w:val="32"/>
              </w:rPr>
            </w:pPr>
            <w:r>
              <w:rPr>
                <w:rFonts w:ascii="仿宋" w:eastAsia="仿宋" w:hAnsi="仿宋"/>
                <w:szCs w:val="32"/>
              </w:rPr>
              <w:t>宁波市北仑区太河北路69号</w:t>
            </w:r>
          </w:p>
        </w:tc>
        <w:tc>
          <w:tcPr>
            <w:tcW w:w="1942" w:type="dxa"/>
          </w:tcPr>
          <w:p w:rsidR="00DD6AD2" w:rsidRDefault="001E14B0">
            <w:pPr>
              <w:rPr>
                <w:rFonts w:ascii="仿宋" w:eastAsia="仿宋" w:hAnsi="仿宋"/>
                <w:szCs w:val="32"/>
              </w:rPr>
            </w:pPr>
            <w:r>
              <w:rPr>
                <w:rFonts w:ascii="仿宋" w:eastAsia="仿宋" w:hAnsi="仿宋" w:hint="eastAsia"/>
                <w:szCs w:val="32"/>
              </w:rPr>
              <w:t>宁波港区通行证</w:t>
            </w:r>
          </w:p>
        </w:tc>
        <w:tc>
          <w:tcPr>
            <w:tcW w:w="1701" w:type="dxa"/>
          </w:tcPr>
          <w:p w:rsidR="00DD6AD2" w:rsidRDefault="001E14B0">
            <w:pPr>
              <w:rPr>
                <w:rFonts w:ascii="仿宋" w:eastAsia="仿宋" w:hAnsi="仿宋"/>
                <w:sz w:val="32"/>
                <w:szCs w:val="32"/>
              </w:rPr>
            </w:pPr>
            <w:r>
              <w:rPr>
                <w:rFonts w:ascii="仿宋" w:eastAsia="仿宋" w:hAnsi="仿宋" w:hint="eastAsia"/>
                <w:szCs w:val="32"/>
              </w:rPr>
              <w:t>相应港区的码头公司</w:t>
            </w:r>
          </w:p>
        </w:tc>
      </w:tr>
    </w:tbl>
    <w:p w:rsidR="00DD6AD2" w:rsidRDefault="001E14B0" w:rsidP="00991146">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2</w:t>
      </w:r>
      <w:r>
        <w:rPr>
          <w:rFonts w:ascii="仿宋" w:eastAsia="仿宋" w:hAnsi="仿宋" w:cs="宋体"/>
          <w:bCs/>
          <w:sz w:val="32"/>
          <w:szCs w:val="32"/>
        </w:rPr>
        <w:t>.</w:t>
      </w:r>
      <w:r w:rsidR="00991146" w:rsidDel="00991146">
        <w:rPr>
          <w:rFonts w:ascii="仿宋" w:eastAsia="仿宋" w:hAnsi="仿宋" w:cs="宋体" w:hint="eastAsia"/>
          <w:bCs/>
          <w:sz w:val="32"/>
          <w:szCs w:val="32"/>
        </w:rPr>
        <w:t xml:space="preserve"> </w:t>
      </w:r>
      <w:r>
        <w:rPr>
          <w:rFonts w:ascii="仿宋" w:eastAsia="仿宋" w:hAnsi="仿宋" w:cs="宋体" w:hint="eastAsia"/>
          <w:bCs/>
          <w:sz w:val="32"/>
          <w:szCs w:val="32"/>
        </w:rPr>
        <w:t>有关特殊费率的</w:t>
      </w:r>
      <w:r w:rsidR="00991146">
        <w:rPr>
          <w:rFonts w:ascii="仿宋" w:eastAsia="仿宋" w:hAnsi="仿宋" w:cs="宋体" w:hint="eastAsia"/>
          <w:bCs/>
          <w:sz w:val="32"/>
          <w:szCs w:val="32"/>
        </w:rPr>
        <w:t>执行标准</w:t>
      </w:r>
      <w:r>
        <w:rPr>
          <w:rFonts w:ascii="仿宋" w:eastAsia="仿宋" w:hAnsi="仿宋" w:cs="宋体" w:hint="eastAsia"/>
          <w:bCs/>
          <w:sz w:val="32"/>
          <w:szCs w:val="32"/>
        </w:rPr>
        <w:t>：</w:t>
      </w:r>
    </w:p>
    <w:p w:rsidR="00DD6AD2" w:rsidRDefault="001E14B0">
      <w:pPr>
        <w:spacing w:line="504" w:lineRule="exact"/>
        <w:ind w:firstLineChars="200" w:firstLine="640"/>
        <w:rPr>
          <w:rFonts w:ascii="仿宋" w:eastAsia="仿宋" w:hAnsi="仿宋"/>
          <w:sz w:val="32"/>
          <w:szCs w:val="32"/>
        </w:rPr>
      </w:pPr>
      <w:r>
        <w:rPr>
          <w:rFonts w:ascii="仿宋" w:eastAsia="仿宋" w:hAnsi="仿宋" w:hint="eastAsia"/>
          <w:sz w:val="32"/>
          <w:szCs w:val="32"/>
        </w:rPr>
        <w:t>本期（</w:t>
      </w:r>
      <w:r w:rsidR="00035997">
        <w:rPr>
          <w:rFonts w:ascii="仿宋" w:eastAsia="仿宋" w:hAnsi="仿宋"/>
          <w:sz w:val="32"/>
          <w:szCs w:val="32"/>
        </w:rPr>
        <w:t>4</w:t>
      </w:r>
      <w:r w:rsidR="004F6B55">
        <w:rPr>
          <w:rFonts w:ascii="仿宋" w:eastAsia="仿宋" w:hAnsi="仿宋" w:hint="eastAsia"/>
          <w:sz w:val="32"/>
          <w:szCs w:val="32"/>
        </w:rPr>
        <w:t>月</w:t>
      </w:r>
      <w:r w:rsidR="004F6B55">
        <w:rPr>
          <w:rFonts w:ascii="仿宋" w:eastAsia="仿宋" w:hAnsi="仿宋"/>
          <w:sz w:val="32"/>
          <w:szCs w:val="32"/>
        </w:rPr>
        <w:t>1</w:t>
      </w:r>
      <w:r w:rsidR="004F6B55">
        <w:rPr>
          <w:rFonts w:ascii="仿宋" w:eastAsia="仿宋" w:hAnsi="仿宋" w:hint="eastAsia"/>
          <w:sz w:val="32"/>
          <w:szCs w:val="32"/>
        </w:rPr>
        <w:t>日-</w:t>
      </w:r>
      <w:r w:rsidR="00035997">
        <w:rPr>
          <w:rFonts w:ascii="仿宋" w:eastAsia="仿宋" w:hAnsi="仿宋"/>
          <w:sz w:val="32"/>
          <w:szCs w:val="32"/>
        </w:rPr>
        <w:t>6</w:t>
      </w:r>
      <w:r w:rsidR="004F6B55">
        <w:rPr>
          <w:rFonts w:ascii="仿宋" w:eastAsia="仿宋" w:hAnsi="仿宋" w:hint="eastAsia"/>
          <w:sz w:val="32"/>
          <w:szCs w:val="32"/>
        </w:rPr>
        <w:t>月</w:t>
      </w:r>
      <w:r w:rsidR="004F6B55">
        <w:rPr>
          <w:rFonts w:ascii="仿宋" w:eastAsia="仿宋" w:hAnsi="仿宋"/>
          <w:sz w:val="32"/>
          <w:szCs w:val="32"/>
        </w:rPr>
        <w:t>3</w:t>
      </w:r>
      <w:r w:rsidR="00035997">
        <w:rPr>
          <w:rFonts w:ascii="仿宋" w:eastAsia="仿宋" w:hAnsi="仿宋"/>
          <w:sz w:val="32"/>
          <w:szCs w:val="32"/>
        </w:rPr>
        <w:t>0</w:t>
      </w:r>
      <w:r>
        <w:rPr>
          <w:rFonts w:ascii="仿宋" w:eastAsia="仿宋" w:hAnsi="仿宋" w:hint="eastAsia"/>
          <w:sz w:val="32"/>
          <w:szCs w:val="32"/>
        </w:rPr>
        <w:t>日）特殊费率执行标准如下：</w:t>
      </w:r>
    </w:p>
    <w:p w:rsidR="00DD6AD2" w:rsidRDefault="00701A04">
      <w:pPr>
        <w:spacing w:line="504" w:lineRule="exact"/>
        <w:ind w:firstLineChars="200" w:firstLine="640"/>
        <w:rPr>
          <w:rFonts w:ascii="仿宋" w:eastAsia="仿宋" w:hAnsi="仿宋"/>
          <w:sz w:val="32"/>
          <w:szCs w:val="32"/>
        </w:rPr>
      </w:pPr>
      <w:r>
        <w:rPr>
          <w:rFonts w:ascii="仿宋" w:eastAsia="仿宋" w:hAnsi="仿宋" w:hint="eastAsia"/>
          <w:sz w:val="32"/>
          <w:szCs w:val="32"/>
        </w:rPr>
        <w:t>（</w:t>
      </w:r>
      <w:r w:rsidR="001E14B0">
        <w:rPr>
          <w:rFonts w:ascii="仿宋" w:eastAsia="仿宋" w:hAnsi="仿宋"/>
          <w:sz w:val="32"/>
          <w:szCs w:val="32"/>
        </w:rPr>
        <w:t>1</w:t>
      </w:r>
      <w:r>
        <w:rPr>
          <w:rFonts w:ascii="仿宋" w:eastAsia="仿宋" w:hAnsi="仿宋" w:hint="eastAsia"/>
          <w:sz w:val="32"/>
          <w:szCs w:val="32"/>
        </w:rPr>
        <w:t>）</w:t>
      </w:r>
      <w:r w:rsidR="001E14B0">
        <w:rPr>
          <w:rFonts w:ascii="仿宋" w:eastAsia="仿宋" w:hAnsi="仿宋" w:hint="eastAsia"/>
          <w:sz w:val="32"/>
          <w:szCs w:val="32"/>
        </w:rPr>
        <w:t>分卸费：分卸距离0-20公里（不足20公里按照20公里算），按照</w:t>
      </w:r>
      <w:r w:rsidR="00D15569">
        <w:rPr>
          <w:rFonts w:ascii="仿宋" w:eastAsia="仿宋" w:hAnsi="仿宋"/>
          <w:sz w:val="32"/>
          <w:szCs w:val="32"/>
        </w:rPr>
        <w:t>3</w:t>
      </w:r>
      <w:r w:rsidR="009762C3">
        <w:rPr>
          <w:rFonts w:ascii="仿宋" w:eastAsia="仿宋" w:hAnsi="仿宋"/>
          <w:sz w:val="32"/>
          <w:szCs w:val="32"/>
        </w:rPr>
        <w:t>4</w:t>
      </w:r>
      <w:r w:rsidR="00D15569">
        <w:rPr>
          <w:rFonts w:ascii="仿宋" w:eastAsia="仿宋" w:hAnsi="仿宋"/>
          <w:sz w:val="32"/>
          <w:szCs w:val="32"/>
        </w:rPr>
        <w:t>0</w:t>
      </w:r>
      <w:r w:rsidR="001E14B0">
        <w:rPr>
          <w:rFonts w:ascii="仿宋" w:eastAsia="仿宋" w:hAnsi="仿宋" w:hint="eastAsia"/>
          <w:sz w:val="32"/>
          <w:szCs w:val="32"/>
        </w:rPr>
        <w:t>元/车</w:t>
      </w:r>
      <w:r w:rsidR="00FC5AD7">
        <w:rPr>
          <w:rFonts w:ascii="仿宋" w:eastAsia="仿宋" w:hAnsi="仿宋" w:hint="eastAsia"/>
          <w:sz w:val="32"/>
          <w:szCs w:val="32"/>
        </w:rPr>
        <w:t>支付</w:t>
      </w:r>
      <w:r w:rsidR="001E14B0">
        <w:rPr>
          <w:rFonts w:ascii="仿宋" w:eastAsia="仿宋" w:hAnsi="仿宋" w:hint="eastAsia"/>
          <w:sz w:val="32"/>
          <w:szCs w:val="32"/>
        </w:rPr>
        <w:t>；分卸距离20公里以上，按照</w:t>
      </w:r>
      <w:r w:rsidR="00D15569">
        <w:rPr>
          <w:rFonts w:ascii="仿宋" w:eastAsia="仿宋" w:hAnsi="仿宋"/>
          <w:sz w:val="32"/>
          <w:szCs w:val="32"/>
        </w:rPr>
        <w:t>550</w:t>
      </w:r>
      <w:r w:rsidR="001E14B0">
        <w:rPr>
          <w:rFonts w:ascii="仿宋" w:eastAsia="仿宋" w:hAnsi="仿宋" w:hint="eastAsia"/>
          <w:sz w:val="32"/>
          <w:szCs w:val="32"/>
        </w:rPr>
        <w:t>元/车</w:t>
      </w:r>
      <w:r w:rsidR="00FC5AD7">
        <w:rPr>
          <w:rFonts w:ascii="仿宋" w:eastAsia="仿宋" w:hAnsi="仿宋" w:hint="eastAsia"/>
          <w:sz w:val="32"/>
          <w:szCs w:val="32"/>
        </w:rPr>
        <w:t>支付</w:t>
      </w:r>
      <w:r w:rsidR="001E14B0">
        <w:rPr>
          <w:rFonts w:ascii="仿宋" w:eastAsia="仿宋" w:hAnsi="仿宋" w:hint="eastAsia"/>
          <w:sz w:val="32"/>
          <w:szCs w:val="32"/>
        </w:rPr>
        <w:t>（分卸点运输距离以实际卸货地到分卸点为准）。</w:t>
      </w:r>
    </w:p>
    <w:p w:rsidR="00DD6AD2" w:rsidRDefault="00701A04">
      <w:pPr>
        <w:spacing w:line="504" w:lineRule="exact"/>
        <w:ind w:firstLineChars="200" w:firstLine="640"/>
        <w:rPr>
          <w:rFonts w:ascii="仿宋" w:eastAsia="仿宋" w:hAnsi="仿宋"/>
          <w:sz w:val="32"/>
          <w:szCs w:val="32"/>
        </w:rPr>
      </w:pPr>
      <w:r>
        <w:rPr>
          <w:rFonts w:ascii="仿宋" w:eastAsia="仿宋" w:hAnsi="仿宋" w:hint="eastAsia"/>
          <w:sz w:val="32"/>
          <w:szCs w:val="32"/>
        </w:rPr>
        <w:t>（</w:t>
      </w:r>
      <w:r w:rsidR="001E14B0">
        <w:rPr>
          <w:rFonts w:ascii="仿宋" w:eastAsia="仿宋" w:hAnsi="仿宋" w:hint="eastAsia"/>
          <w:sz w:val="32"/>
          <w:szCs w:val="32"/>
        </w:rPr>
        <w:t>2</w:t>
      </w:r>
      <w:r>
        <w:rPr>
          <w:rFonts w:ascii="仿宋" w:eastAsia="仿宋" w:hAnsi="仿宋" w:hint="eastAsia"/>
          <w:sz w:val="32"/>
          <w:szCs w:val="32"/>
        </w:rPr>
        <w:t>）</w:t>
      </w:r>
      <w:r w:rsidR="001E14B0">
        <w:rPr>
          <w:rFonts w:ascii="仿宋" w:eastAsia="仿宋" w:hAnsi="仿宋" w:hint="eastAsia"/>
          <w:sz w:val="32"/>
          <w:szCs w:val="32"/>
        </w:rPr>
        <w:t>压车费：等待卸车12小时内免费，自第13小时起每小时</w:t>
      </w:r>
      <w:r w:rsidR="009762C3">
        <w:rPr>
          <w:rFonts w:ascii="仿宋" w:eastAsia="仿宋" w:hAnsi="仿宋"/>
          <w:sz w:val="32"/>
          <w:szCs w:val="32"/>
        </w:rPr>
        <w:t>11</w:t>
      </w:r>
      <w:r w:rsidR="00D15569">
        <w:rPr>
          <w:rFonts w:ascii="仿宋" w:eastAsia="仿宋" w:hAnsi="仿宋"/>
          <w:sz w:val="32"/>
          <w:szCs w:val="32"/>
        </w:rPr>
        <w:t>7</w:t>
      </w:r>
      <w:r w:rsidR="001E14B0">
        <w:rPr>
          <w:rFonts w:ascii="仿宋" w:eastAsia="仿宋" w:hAnsi="仿宋" w:hint="eastAsia"/>
          <w:sz w:val="32"/>
          <w:szCs w:val="32"/>
        </w:rPr>
        <w:t>元压车费（取计划到站时间与GPS实际到站时间两者中较晚者作为压车费结算依据</w:t>
      </w:r>
      <w:r w:rsidR="00DA6E3F">
        <w:rPr>
          <w:rFonts w:ascii="仿宋" w:eastAsia="仿宋" w:hAnsi="仿宋" w:hint="eastAsia"/>
          <w:sz w:val="32"/>
          <w:szCs w:val="32"/>
        </w:rPr>
        <w:t>，不足一小时按一小时计</w:t>
      </w:r>
      <w:r w:rsidR="001E14B0">
        <w:rPr>
          <w:rFonts w:ascii="仿宋" w:eastAsia="仿宋" w:hAnsi="仿宋" w:hint="eastAsia"/>
          <w:sz w:val="32"/>
          <w:szCs w:val="32"/>
        </w:rPr>
        <w:t>）。</w:t>
      </w:r>
    </w:p>
    <w:p w:rsidR="00DD6AD2" w:rsidRDefault="00701A0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sidR="001E14B0">
        <w:rPr>
          <w:rFonts w:ascii="仿宋" w:eastAsia="仿宋" w:hAnsi="仿宋" w:hint="eastAsia"/>
          <w:sz w:val="32"/>
          <w:szCs w:val="32"/>
        </w:rPr>
        <w:t>3</w:t>
      </w:r>
      <w:r>
        <w:rPr>
          <w:rFonts w:ascii="仿宋" w:eastAsia="仿宋" w:hAnsi="仿宋" w:hint="eastAsia"/>
          <w:sz w:val="32"/>
          <w:szCs w:val="32"/>
        </w:rPr>
        <w:t>）</w:t>
      </w:r>
      <w:r w:rsidR="001E14B0">
        <w:rPr>
          <w:rFonts w:ascii="仿宋" w:eastAsia="仿宋" w:hAnsi="仿宋" w:hint="eastAsia"/>
          <w:sz w:val="32"/>
          <w:szCs w:val="32"/>
        </w:rPr>
        <w:t>过桥费：如需走杭州湾跨海大桥，需额外支付过桥费用500元/车。</w:t>
      </w:r>
    </w:p>
    <w:p w:rsidR="00DD6AD2" w:rsidRDefault="001E14B0">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lastRenderedPageBreak/>
        <w:t>如有疑问，可拨打以下电话咨询：</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交易相关事宜：</w:t>
      </w:r>
      <w:r w:rsidR="00197147">
        <w:rPr>
          <w:rFonts w:ascii="仿宋" w:eastAsia="仿宋" w:hAnsi="仿宋"/>
          <w:sz w:val="32"/>
          <w:szCs w:val="32"/>
        </w:rPr>
        <w:t>021</w:t>
      </w:r>
      <w:r w:rsidR="00197147">
        <w:rPr>
          <w:rFonts w:ascii="仿宋" w:eastAsia="仿宋" w:hAnsi="仿宋" w:hint="eastAsia"/>
          <w:sz w:val="32"/>
          <w:szCs w:val="32"/>
        </w:rPr>
        <w:t>-</w:t>
      </w:r>
      <w:r w:rsidR="00197147">
        <w:rPr>
          <w:rFonts w:ascii="仿宋" w:eastAsia="仿宋" w:hAnsi="仿宋"/>
          <w:sz w:val="32"/>
          <w:szCs w:val="32"/>
        </w:rPr>
        <w:t>68823009 LNG交易部</w:t>
      </w:r>
      <w:r>
        <w:rPr>
          <w:rFonts w:ascii="仿宋" w:eastAsia="仿宋" w:hAnsi="仿宋" w:hint="eastAsia"/>
          <w:sz w:val="32"/>
          <w:szCs w:val="32"/>
        </w:rPr>
        <w:t>；</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会员注册相关事宜：</w:t>
      </w:r>
      <w:r w:rsidR="00197147" w:rsidRPr="00197147">
        <w:rPr>
          <w:rFonts w:ascii="仿宋" w:eastAsia="仿宋" w:hAnsi="仿宋"/>
          <w:sz w:val="32"/>
          <w:szCs w:val="32"/>
        </w:rPr>
        <w:t>021-68822320</w:t>
      </w:r>
      <w:r>
        <w:rPr>
          <w:rFonts w:ascii="仿宋" w:eastAsia="仿宋" w:hAnsi="仿宋" w:hint="eastAsia"/>
          <w:sz w:val="32"/>
          <w:szCs w:val="32"/>
        </w:rPr>
        <w:t>会员服务部</w:t>
      </w:r>
      <w:r w:rsidR="00197147">
        <w:rPr>
          <w:rFonts w:ascii="仿宋" w:eastAsia="仿宋" w:hAnsi="仿宋" w:hint="eastAsia"/>
          <w:sz w:val="32"/>
          <w:szCs w:val="32"/>
        </w:rPr>
        <w:t>；</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银行签约及出入金：021-68822372 资金结算部；</w:t>
      </w:r>
    </w:p>
    <w:p w:rsidR="00DD6AD2" w:rsidRDefault="001E14B0">
      <w:pPr>
        <w:ind w:firstLineChars="200" w:firstLine="640"/>
        <w:rPr>
          <w:rFonts w:ascii="仿宋" w:eastAsia="仿宋" w:hAnsi="仿宋"/>
          <w:sz w:val="32"/>
          <w:szCs w:val="32"/>
        </w:rPr>
      </w:pPr>
      <w:r>
        <w:rPr>
          <w:rFonts w:ascii="仿宋" w:eastAsia="仿宋" w:hAnsi="仿宋" w:hint="eastAsia"/>
          <w:sz w:val="32"/>
          <w:szCs w:val="32"/>
        </w:rPr>
        <w:t>或咨询中国海油天然气销售运营管理中心：956067转2转1。</w:t>
      </w:r>
    </w:p>
    <w:p w:rsidR="00DD6AD2" w:rsidRDefault="001E14B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本次竞价活动本着公平、公正、公开原则，本次活动解释权归中海石油气电集团有限责任公司浙江销售分公司所有。</w:t>
      </w:r>
    </w:p>
    <w:p w:rsidR="00DD6AD2" w:rsidRDefault="00DD6AD2">
      <w:pPr>
        <w:spacing w:line="560" w:lineRule="exact"/>
        <w:jc w:val="left"/>
        <w:rPr>
          <w:rFonts w:ascii="仿宋" w:eastAsia="仿宋" w:hAnsi="仿宋"/>
          <w:sz w:val="32"/>
          <w:szCs w:val="32"/>
        </w:rPr>
      </w:pPr>
    </w:p>
    <w:p w:rsidR="00DD6AD2" w:rsidRDefault="00DD6AD2">
      <w:pPr>
        <w:spacing w:line="560" w:lineRule="exact"/>
        <w:jc w:val="left"/>
        <w:rPr>
          <w:rFonts w:ascii="仿宋" w:eastAsia="仿宋" w:hAnsi="仿宋"/>
          <w:sz w:val="32"/>
          <w:szCs w:val="32"/>
        </w:rPr>
      </w:pPr>
    </w:p>
    <w:p w:rsidR="00DD6AD2" w:rsidRDefault="001E14B0">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：1．L</w:t>
      </w:r>
      <w:r>
        <w:rPr>
          <w:rFonts w:ascii="仿宋" w:eastAsia="仿宋" w:hAnsi="仿宋"/>
          <w:sz w:val="32"/>
          <w:szCs w:val="32"/>
        </w:rPr>
        <w:t>NG运力交易报名单</w:t>
      </w:r>
    </w:p>
    <w:p w:rsidR="00DD6AD2" w:rsidRDefault="001E14B0">
      <w:pPr>
        <w:spacing w:line="560" w:lineRule="exact"/>
        <w:ind w:firstLineChars="300" w:firstLine="96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．基础运力确认函</w:t>
      </w:r>
    </w:p>
    <w:p w:rsidR="00DD6AD2" w:rsidRDefault="00DD6AD2">
      <w:pPr>
        <w:spacing w:line="560" w:lineRule="exact"/>
        <w:jc w:val="left"/>
        <w:rPr>
          <w:rFonts w:ascii="仿宋" w:eastAsia="仿宋" w:hAnsi="仿宋"/>
          <w:sz w:val="32"/>
          <w:szCs w:val="32"/>
        </w:rPr>
      </w:pPr>
    </w:p>
    <w:p w:rsidR="00DD6AD2" w:rsidRDefault="00DD6AD2">
      <w:pPr>
        <w:spacing w:line="560" w:lineRule="exact"/>
        <w:jc w:val="left"/>
        <w:rPr>
          <w:rFonts w:ascii="仿宋" w:eastAsia="仿宋" w:hAnsi="仿宋"/>
          <w:color w:val="FF0000"/>
          <w:sz w:val="32"/>
          <w:szCs w:val="32"/>
        </w:rPr>
      </w:pPr>
    </w:p>
    <w:tbl>
      <w:tblPr>
        <w:tblStyle w:val="ab"/>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20"/>
      </w:tblGrid>
      <w:tr w:rsidR="00DD6AD2">
        <w:tc>
          <w:tcPr>
            <w:tcW w:w="4111" w:type="dxa"/>
          </w:tcPr>
          <w:p w:rsidR="00DD6AD2" w:rsidRDefault="00DD6AD2">
            <w:pPr>
              <w:spacing w:before="100" w:beforeAutospacing="1" w:line="600" w:lineRule="exact"/>
              <w:ind w:leftChars="-47" w:left="-99"/>
              <w:jc w:val="center"/>
              <w:rPr>
                <w:rFonts w:ascii="仿宋" w:eastAsia="仿宋" w:hAnsi="仿宋" w:cs="Times New Roman"/>
                <w:sz w:val="32"/>
                <w:szCs w:val="32"/>
              </w:rPr>
            </w:pPr>
          </w:p>
        </w:tc>
        <w:tc>
          <w:tcPr>
            <w:tcW w:w="4820" w:type="dxa"/>
          </w:tcPr>
          <w:p w:rsidR="00DD6AD2" w:rsidRDefault="001E14B0">
            <w:pPr>
              <w:spacing w:before="100" w:beforeAutospacing="1" w:line="600" w:lineRule="exact"/>
              <w:jc w:val="center"/>
              <w:rPr>
                <w:rFonts w:ascii="仿宋" w:eastAsia="仿宋" w:hAnsi="仿宋" w:cs="Times New Roman"/>
                <w:sz w:val="32"/>
                <w:szCs w:val="32"/>
              </w:rPr>
            </w:pPr>
            <w:r>
              <w:rPr>
                <w:rFonts w:ascii="仿宋" w:eastAsia="仿宋" w:hAnsi="仿宋" w:cs="Times New Roman" w:hint="eastAsia"/>
                <w:sz w:val="32"/>
                <w:szCs w:val="32"/>
              </w:rPr>
              <w:t>中海石油气电集团有限责任公司</w:t>
            </w:r>
          </w:p>
        </w:tc>
      </w:tr>
      <w:tr w:rsidR="00DD6AD2">
        <w:tc>
          <w:tcPr>
            <w:tcW w:w="4111" w:type="dxa"/>
          </w:tcPr>
          <w:p w:rsidR="00DD6AD2" w:rsidRDefault="00DD6AD2">
            <w:pPr>
              <w:spacing w:before="100" w:beforeAutospacing="1" w:line="600" w:lineRule="exact"/>
              <w:ind w:leftChars="-47" w:left="-99"/>
              <w:jc w:val="center"/>
              <w:rPr>
                <w:rFonts w:ascii="仿宋" w:eastAsia="仿宋" w:hAnsi="仿宋" w:cs="Times New Roman"/>
                <w:sz w:val="32"/>
                <w:szCs w:val="32"/>
              </w:rPr>
            </w:pPr>
          </w:p>
        </w:tc>
        <w:tc>
          <w:tcPr>
            <w:tcW w:w="4820" w:type="dxa"/>
          </w:tcPr>
          <w:p w:rsidR="00DD6AD2" w:rsidRDefault="001E14B0">
            <w:pPr>
              <w:spacing w:before="100" w:beforeAutospacing="1" w:line="600" w:lineRule="exact"/>
              <w:jc w:val="center"/>
              <w:rPr>
                <w:rFonts w:ascii="仿宋" w:eastAsia="仿宋" w:hAnsi="仿宋" w:cs="Times New Roman"/>
                <w:sz w:val="32"/>
                <w:szCs w:val="32"/>
              </w:rPr>
            </w:pPr>
            <w:r>
              <w:rPr>
                <w:rFonts w:ascii="仿宋" w:eastAsia="仿宋" w:hAnsi="仿宋" w:cs="Times New Roman" w:hint="eastAsia"/>
                <w:sz w:val="32"/>
                <w:szCs w:val="32"/>
              </w:rPr>
              <w:t>浙江销售分公司</w:t>
            </w:r>
          </w:p>
        </w:tc>
      </w:tr>
      <w:tr w:rsidR="00DD6AD2">
        <w:tc>
          <w:tcPr>
            <w:tcW w:w="4111" w:type="dxa"/>
          </w:tcPr>
          <w:p w:rsidR="00DD6AD2" w:rsidRDefault="00DD6AD2">
            <w:pPr>
              <w:spacing w:before="100" w:beforeAutospacing="1" w:line="600" w:lineRule="exact"/>
              <w:ind w:firstLineChars="200" w:firstLine="640"/>
              <w:rPr>
                <w:rFonts w:ascii="仿宋" w:eastAsia="仿宋" w:hAnsi="仿宋" w:cs="Times New Roman"/>
                <w:sz w:val="32"/>
                <w:szCs w:val="32"/>
              </w:rPr>
            </w:pPr>
          </w:p>
        </w:tc>
        <w:tc>
          <w:tcPr>
            <w:tcW w:w="4820" w:type="dxa"/>
          </w:tcPr>
          <w:p w:rsidR="00DD6AD2" w:rsidRDefault="001E14B0" w:rsidP="009762C3">
            <w:pPr>
              <w:spacing w:before="100" w:beforeAutospacing="1" w:line="600" w:lineRule="exact"/>
              <w:ind w:right="960"/>
              <w:jc w:val="right"/>
              <w:rPr>
                <w:rFonts w:ascii="仿宋" w:eastAsia="仿宋" w:hAnsi="仿宋" w:cs="Times New Roman"/>
                <w:sz w:val="32"/>
                <w:szCs w:val="32"/>
              </w:rPr>
            </w:pPr>
            <w:r w:rsidRPr="00D15569">
              <w:rPr>
                <w:rFonts w:ascii="仿宋" w:eastAsia="仿宋" w:hAnsi="仿宋" w:cs="Times New Roman" w:hint="eastAsia"/>
                <w:sz w:val="32"/>
                <w:szCs w:val="32"/>
              </w:rPr>
              <w:t>2</w:t>
            </w:r>
            <w:r w:rsidRPr="00D15569">
              <w:rPr>
                <w:rFonts w:ascii="仿宋" w:eastAsia="仿宋" w:hAnsi="仿宋" w:cs="Times New Roman"/>
                <w:sz w:val="32"/>
                <w:szCs w:val="32"/>
              </w:rPr>
              <w:t>02</w:t>
            </w:r>
            <w:r w:rsidR="009762C3">
              <w:rPr>
                <w:rFonts w:ascii="仿宋" w:eastAsia="仿宋" w:hAnsi="仿宋" w:cs="Times New Roman"/>
                <w:sz w:val="32"/>
                <w:szCs w:val="32"/>
              </w:rPr>
              <w:t>2</w:t>
            </w:r>
            <w:r w:rsidRPr="00D15569">
              <w:rPr>
                <w:rFonts w:ascii="仿宋" w:eastAsia="仿宋" w:hAnsi="仿宋" w:cs="Times New Roman" w:hint="eastAsia"/>
                <w:sz w:val="32"/>
                <w:szCs w:val="32"/>
              </w:rPr>
              <w:t>年</w:t>
            </w:r>
            <w:r w:rsidR="009762C3">
              <w:rPr>
                <w:rFonts w:ascii="仿宋" w:eastAsia="仿宋" w:hAnsi="仿宋" w:cs="Times New Roman"/>
                <w:sz w:val="32"/>
                <w:szCs w:val="32"/>
              </w:rPr>
              <w:t>3</w:t>
            </w:r>
            <w:r w:rsidRPr="00D15569">
              <w:rPr>
                <w:rFonts w:ascii="仿宋" w:eastAsia="仿宋" w:hAnsi="仿宋" w:cs="Times New Roman" w:hint="eastAsia"/>
                <w:sz w:val="32"/>
                <w:szCs w:val="32"/>
              </w:rPr>
              <w:t>月</w:t>
            </w:r>
            <w:r w:rsidR="009762C3">
              <w:rPr>
                <w:rFonts w:ascii="仿宋" w:eastAsia="仿宋" w:hAnsi="仿宋" w:cs="Times New Roman"/>
                <w:sz w:val="32"/>
                <w:szCs w:val="32"/>
              </w:rPr>
              <w:t>18</w:t>
            </w:r>
            <w:r w:rsidRPr="00D15569">
              <w:rPr>
                <w:rFonts w:ascii="仿宋" w:eastAsia="仿宋" w:hAnsi="仿宋" w:cs="Times New Roman" w:hint="eastAsia"/>
                <w:sz w:val="32"/>
                <w:szCs w:val="32"/>
              </w:rPr>
              <w:t>日</w:t>
            </w:r>
          </w:p>
        </w:tc>
      </w:tr>
    </w:tbl>
    <w:p w:rsidR="00DD6AD2" w:rsidRDefault="00DD6AD2">
      <w:pPr>
        <w:spacing w:line="560" w:lineRule="exact"/>
        <w:jc w:val="right"/>
        <w:rPr>
          <w:rFonts w:ascii="仿宋" w:eastAsia="仿宋" w:hAnsi="仿宋"/>
          <w:sz w:val="32"/>
          <w:szCs w:val="32"/>
        </w:rPr>
      </w:pPr>
    </w:p>
    <w:p w:rsidR="00DD6AD2" w:rsidRDefault="001E14B0">
      <w:pPr>
        <w:widowControl/>
        <w:jc w:val="left"/>
        <w:rPr>
          <w:rFonts w:ascii="仿宋" w:eastAsia="仿宋" w:hAnsi="仿宋"/>
          <w:sz w:val="32"/>
          <w:szCs w:val="32"/>
        </w:rPr>
      </w:pPr>
      <w:r>
        <w:rPr>
          <w:rFonts w:ascii="仿宋" w:eastAsia="仿宋" w:hAnsi="仿宋"/>
          <w:sz w:val="32"/>
          <w:szCs w:val="32"/>
        </w:rPr>
        <w:br w:type="page"/>
      </w:r>
    </w:p>
    <w:p w:rsidR="00DD6AD2" w:rsidRDefault="001E14B0">
      <w:pPr>
        <w:rPr>
          <w:rFonts w:ascii="黑体" w:eastAsia="黑体" w:hAnsi="黑体"/>
          <w:b/>
          <w:sz w:val="32"/>
          <w:szCs w:val="32"/>
        </w:rPr>
      </w:pPr>
      <w:r>
        <w:rPr>
          <w:rFonts w:ascii="黑体" w:eastAsia="黑体" w:hAnsi="黑体"/>
          <w:b/>
          <w:sz w:val="32"/>
          <w:szCs w:val="32"/>
        </w:rPr>
        <w:lastRenderedPageBreak/>
        <w:t>附件</w:t>
      </w:r>
      <w:r>
        <w:rPr>
          <w:rFonts w:ascii="黑体" w:eastAsia="黑体" w:hAnsi="黑体" w:hint="eastAsia"/>
          <w:b/>
          <w:sz w:val="32"/>
          <w:szCs w:val="32"/>
        </w:rPr>
        <w:t>1</w:t>
      </w:r>
    </w:p>
    <w:p w:rsidR="00DD6AD2" w:rsidRDefault="00DD6AD2">
      <w:pPr>
        <w:ind w:firstLineChars="200" w:firstLine="643"/>
        <w:jc w:val="center"/>
        <w:rPr>
          <w:rFonts w:ascii="仿宋" w:eastAsia="仿宋" w:hAnsi="仿宋"/>
          <w:b/>
          <w:sz w:val="32"/>
          <w:szCs w:val="32"/>
        </w:rPr>
      </w:pPr>
    </w:p>
    <w:p w:rsidR="00DD6AD2" w:rsidRDefault="00DD6AD2">
      <w:pPr>
        <w:ind w:firstLineChars="200" w:firstLine="643"/>
        <w:jc w:val="center"/>
        <w:rPr>
          <w:rFonts w:ascii="仿宋" w:eastAsia="仿宋" w:hAnsi="仿宋"/>
          <w:b/>
          <w:sz w:val="32"/>
          <w:szCs w:val="32"/>
        </w:rPr>
      </w:pPr>
    </w:p>
    <w:p w:rsidR="00DD6AD2" w:rsidRDefault="001E14B0">
      <w:pPr>
        <w:spacing w:line="600" w:lineRule="exact"/>
        <w:jc w:val="center"/>
        <w:rPr>
          <w:rFonts w:ascii="仿宋" w:eastAsia="仿宋" w:hAnsi="仿宋"/>
          <w:b/>
          <w:sz w:val="44"/>
          <w:szCs w:val="44"/>
        </w:rPr>
      </w:pPr>
      <w:r>
        <w:rPr>
          <w:rFonts w:ascii="方正小标宋简体" w:eastAsia="方正小标宋简体" w:hAnsi="黑体" w:hint="eastAsia"/>
          <w:sz w:val="44"/>
          <w:szCs w:val="44"/>
        </w:rPr>
        <w:t>L</w:t>
      </w:r>
      <w:r>
        <w:rPr>
          <w:rFonts w:ascii="方正小标宋简体" w:eastAsia="方正小标宋简体" w:hAnsi="黑体"/>
          <w:sz w:val="44"/>
          <w:szCs w:val="44"/>
        </w:rPr>
        <w:t>NG运力交易报名单</w:t>
      </w:r>
    </w:p>
    <w:p w:rsidR="00DD6AD2" w:rsidRDefault="001E14B0">
      <w:pPr>
        <w:spacing w:before="240"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我公司已阅读并了解上海石油天然气交易中心发布的交易规则、公告以及中海石油气电集团有限责任公司浙江销售分公司L</w:t>
      </w:r>
      <w:r>
        <w:rPr>
          <w:rFonts w:ascii="仿宋" w:eastAsia="仿宋" w:hAnsi="仿宋" w:cs="宋体"/>
          <w:bCs/>
          <w:sz w:val="32"/>
          <w:szCs w:val="32"/>
        </w:rPr>
        <w:t>NG</w:t>
      </w:r>
      <w:r>
        <w:rPr>
          <w:rFonts w:ascii="仿宋" w:eastAsia="仿宋" w:hAnsi="仿宋" w:cs="宋体" w:hint="eastAsia"/>
          <w:bCs/>
          <w:sz w:val="32"/>
          <w:szCs w:val="32"/>
        </w:rPr>
        <w:t>运力交易相关政策。</w:t>
      </w:r>
    </w:p>
    <w:p w:rsidR="00DD6AD2" w:rsidRDefault="001E14B0">
      <w:pPr>
        <w:spacing w:line="600" w:lineRule="exact"/>
        <w:ind w:firstLineChars="200" w:firstLine="640"/>
        <w:rPr>
          <w:rFonts w:ascii="仿宋" w:eastAsia="仿宋" w:hAnsi="仿宋" w:cs="宋体"/>
          <w:bCs/>
          <w:sz w:val="32"/>
          <w:szCs w:val="32"/>
        </w:rPr>
      </w:pPr>
      <w:r>
        <w:rPr>
          <w:rFonts w:ascii="仿宋" w:eastAsia="仿宋" w:hAnsi="仿宋" w:cs="宋体"/>
          <w:bCs/>
          <w:sz w:val="32"/>
          <w:szCs w:val="32"/>
        </w:rPr>
        <w:t>我公司同意</w:t>
      </w:r>
      <w:r>
        <w:rPr>
          <w:rFonts w:ascii="仿宋" w:eastAsia="仿宋" w:hAnsi="仿宋" w:cs="宋体" w:hint="eastAsia"/>
          <w:bCs/>
          <w:sz w:val="32"/>
          <w:szCs w:val="32"/>
        </w:rPr>
        <w:t>一次性冻结交易保证金5</w:t>
      </w:r>
      <w:r>
        <w:rPr>
          <w:rFonts w:ascii="仿宋" w:eastAsia="仿宋" w:hAnsi="仿宋" w:cs="宋体"/>
          <w:bCs/>
          <w:sz w:val="32"/>
          <w:szCs w:val="32"/>
        </w:rPr>
        <w:t>0000</w:t>
      </w:r>
      <w:r>
        <w:rPr>
          <w:rFonts w:ascii="仿宋" w:eastAsia="仿宋" w:hAnsi="仿宋" w:cs="宋体" w:hint="eastAsia"/>
          <w:bCs/>
          <w:sz w:val="32"/>
          <w:szCs w:val="32"/>
        </w:rPr>
        <w:t>元（大写：伍万元整）。</w:t>
      </w:r>
    </w:p>
    <w:p w:rsidR="00DD6AD2" w:rsidRDefault="00DD6AD2">
      <w:pPr>
        <w:spacing w:line="600" w:lineRule="exact"/>
        <w:ind w:firstLineChars="200" w:firstLine="640"/>
        <w:rPr>
          <w:rFonts w:ascii="仿宋" w:eastAsia="仿宋" w:hAnsi="仿宋" w:cs="宋体"/>
          <w:bCs/>
          <w:sz w:val="32"/>
          <w:szCs w:val="32"/>
        </w:rPr>
      </w:pPr>
    </w:p>
    <w:p w:rsidR="00DD6AD2" w:rsidRDefault="001E14B0">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联络人：X</w:t>
      </w:r>
      <w:r>
        <w:rPr>
          <w:rFonts w:ascii="仿宋" w:eastAsia="仿宋" w:hAnsi="仿宋" w:cs="宋体"/>
          <w:bCs/>
          <w:sz w:val="32"/>
          <w:szCs w:val="32"/>
        </w:rPr>
        <w:t>XX</w:t>
      </w:r>
    </w:p>
    <w:p w:rsidR="00DD6AD2" w:rsidRDefault="001E14B0">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联系电话：X</w:t>
      </w:r>
      <w:r>
        <w:rPr>
          <w:rFonts w:ascii="仿宋" w:eastAsia="仿宋" w:hAnsi="仿宋" w:cs="宋体"/>
          <w:bCs/>
          <w:sz w:val="32"/>
          <w:szCs w:val="32"/>
        </w:rPr>
        <w:t>XX</w:t>
      </w:r>
    </w:p>
    <w:p w:rsidR="00DD6AD2" w:rsidRDefault="00DD6AD2">
      <w:pPr>
        <w:spacing w:line="600" w:lineRule="exact"/>
        <w:ind w:firstLineChars="200" w:firstLine="640"/>
        <w:rPr>
          <w:rFonts w:ascii="仿宋" w:eastAsia="仿宋" w:hAnsi="仿宋" w:cs="宋体"/>
          <w:bCs/>
          <w:sz w:val="32"/>
          <w:szCs w:val="32"/>
        </w:rPr>
      </w:pPr>
    </w:p>
    <w:p w:rsidR="00DD6AD2" w:rsidRDefault="00DD6AD2">
      <w:pPr>
        <w:spacing w:line="600" w:lineRule="exact"/>
        <w:ind w:firstLineChars="200" w:firstLine="640"/>
        <w:rPr>
          <w:rFonts w:ascii="仿宋" w:eastAsia="仿宋" w:hAnsi="仿宋" w:cs="宋体"/>
          <w:bCs/>
          <w:sz w:val="32"/>
          <w:szCs w:val="32"/>
        </w:rPr>
      </w:pPr>
    </w:p>
    <w:p w:rsidR="00DD6AD2" w:rsidRDefault="00DD6AD2">
      <w:pPr>
        <w:spacing w:line="600" w:lineRule="exact"/>
        <w:ind w:firstLineChars="200" w:firstLine="640"/>
        <w:rPr>
          <w:rFonts w:ascii="仿宋" w:eastAsia="仿宋" w:hAnsi="仿宋" w:cs="宋体"/>
          <w:bCs/>
          <w:sz w:val="32"/>
          <w:szCs w:val="32"/>
        </w:rPr>
      </w:pPr>
    </w:p>
    <w:p w:rsidR="00DD6AD2" w:rsidRDefault="001E14B0">
      <w:pPr>
        <w:spacing w:line="600" w:lineRule="exact"/>
        <w:ind w:right="640" w:firstLineChars="200" w:firstLine="640"/>
        <w:jc w:val="right"/>
        <w:rPr>
          <w:rFonts w:ascii="仿宋" w:eastAsia="仿宋" w:hAnsi="仿宋" w:cs="宋体"/>
          <w:bCs/>
          <w:sz w:val="32"/>
          <w:szCs w:val="32"/>
        </w:rPr>
      </w:pPr>
      <w:r>
        <w:rPr>
          <w:rFonts w:ascii="仿宋" w:eastAsia="仿宋" w:hAnsi="仿宋" w:cs="宋体" w:hint="eastAsia"/>
          <w:bCs/>
          <w:sz w:val="32"/>
          <w:szCs w:val="32"/>
        </w:rPr>
        <w:t>公司名（加盖公章）</w:t>
      </w:r>
    </w:p>
    <w:p w:rsidR="00DD6AD2" w:rsidRDefault="001E14B0">
      <w:pPr>
        <w:spacing w:line="600" w:lineRule="exact"/>
        <w:ind w:right="960" w:firstLineChars="200" w:firstLine="640"/>
        <w:jc w:val="right"/>
        <w:rPr>
          <w:rFonts w:ascii="仿宋" w:eastAsia="仿宋" w:hAnsi="仿宋" w:cs="宋体"/>
          <w:bCs/>
          <w:sz w:val="32"/>
          <w:szCs w:val="32"/>
        </w:rPr>
      </w:pPr>
      <w:r>
        <w:rPr>
          <w:rFonts w:ascii="仿宋" w:eastAsia="仿宋" w:hAnsi="仿宋" w:cs="宋体" w:hint="eastAsia"/>
          <w:bCs/>
          <w:sz w:val="32"/>
          <w:szCs w:val="32"/>
        </w:rPr>
        <w:t>202</w:t>
      </w:r>
      <w:r w:rsidR="00AB6CCE">
        <w:rPr>
          <w:rFonts w:ascii="仿宋" w:eastAsia="仿宋" w:hAnsi="仿宋" w:cs="宋体"/>
          <w:bCs/>
          <w:sz w:val="32"/>
          <w:szCs w:val="32"/>
        </w:rPr>
        <w:t>2</w:t>
      </w:r>
      <w:r>
        <w:rPr>
          <w:rFonts w:ascii="仿宋" w:eastAsia="仿宋" w:hAnsi="仿宋" w:cs="宋体" w:hint="eastAsia"/>
          <w:bCs/>
          <w:sz w:val="32"/>
          <w:szCs w:val="32"/>
        </w:rPr>
        <w:t>年X</w:t>
      </w:r>
      <w:r>
        <w:rPr>
          <w:rFonts w:ascii="仿宋" w:eastAsia="仿宋" w:hAnsi="仿宋" w:cs="宋体"/>
          <w:bCs/>
          <w:sz w:val="32"/>
          <w:szCs w:val="32"/>
        </w:rPr>
        <w:t>X</w:t>
      </w:r>
      <w:r>
        <w:rPr>
          <w:rFonts w:ascii="仿宋" w:eastAsia="仿宋" w:hAnsi="仿宋" w:cs="宋体" w:hint="eastAsia"/>
          <w:bCs/>
          <w:sz w:val="32"/>
          <w:szCs w:val="32"/>
        </w:rPr>
        <w:t>月</w:t>
      </w:r>
      <w:r>
        <w:rPr>
          <w:rFonts w:ascii="仿宋" w:eastAsia="仿宋" w:hAnsi="仿宋" w:cs="宋体"/>
          <w:bCs/>
          <w:sz w:val="32"/>
          <w:szCs w:val="32"/>
        </w:rPr>
        <w:t>XX</w:t>
      </w:r>
    </w:p>
    <w:p w:rsidR="00DD6AD2" w:rsidRDefault="00DD6AD2">
      <w:pPr>
        <w:spacing w:line="560" w:lineRule="exact"/>
        <w:jc w:val="left"/>
        <w:rPr>
          <w:rFonts w:ascii="仿宋" w:eastAsia="仿宋" w:hAnsi="仿宋"/>
          <w:sz w:val="32"/>
          <w:szCs w:val="32"/>
        </w:rPr>
      </w:pPr>
    </w:p>
    <w:p w:rsidR="00DD6AD2" w:rsidRDefault="00DD6AD2">
      <w:pPr>
        <w:spacing w:line="560" w:lineRule="exact"/>
        <w:jc w:val="left"/>
        <w:rPr>
          <w:rFonts w:ascii="仿宋" w:eastAsia="仿宋" w:hAnsi="仿宋"/>
          <w:sz w:val="32"/>
          <w:szCs w:val="32"/>
        </w:rPr>
      </w:pPr>
    </w:p>
    <w:p w:rsidR="00DD6AD2" w:rsidRDefault="00DD6AD2">
      <w:pPr>
        <w:spacing w:line="560" w:lineRule="exact"/>
        <w:jc w:val="left"/>
        <w:rPr>
          <w:rFonts w:ascii="仿宋" w:eastAsia="仿宋" w:hAnsi="仿宋"/>
          <w:sz w:val="32"/>
          <w:szCs w:val="32"/>
        </w:rPr>
      </w:pPr>
    </w:p>
    <w:p w:rsidR="00DD6AD2" w:rsidRDefault="00DD6AD2">
      <w:pPr>
        <w:spacing w:line="560" w:lineRule="exact"/>
        <w:jc w:val="left"/>
        <w:rPr>
          <w:rFonts w:ascii="仿宋" w:eastAsia="仿宋" w:hAnsi="仿宋"/>
          <w:sz w:val="32"/>
          <w:szCs w:val="32"/>
        </w:rPr>
      </w:pPr>
    </w:p>
    <w:p w:rsidR="00DD6AD2" w:rsidRDefault="001E14B0">
      <w:pPr>
        <w:widowControl/>
        <w:jc w:val="left"/>
        <w:rPr>
          <w:rFonts w:ascii="仿宋" w:eastAsia="仿宋" w:hAnsi="仿宋"/>
          <w:sz w:val="32"/>
          <w:szCs w:val="32"/>
        </w:rPr>
      </w:pPr>
      <w:r>
        <w:rPr>
          <w:rFonts w:ascii="仿宋" w:eastAsia="仿宋" w:hAnsi="仿宋"/>
          <w:sz w:val="32"/>
          <w:szCs w:val="32"/>
        </w:rPr>
        <w:br w:type="page"/>
      </w:r>
    </w:p>
    <w:p w:rsidR="00DD6AD2" w:rsidRDefault="001E14B0">
      <w:pPr>
        <w:rPr>
          <w:rFonts w:ascii="黑体" w:eastAsia="黑体" w:hAnsi="黑体"/>
          <w:b/>
          <w:sz w:val="32"/>
          <w:szCs w:val="32"/>
        </w:rPr>
      </w:pPr>
      <w:r>
        <w:rPr>
          <w:rFonts w:ascii="黑体" w:eastAsia="黑体" w:hAnsi="黑体" w:hint="eastAsia"/>
          <w:b/>
          <w:sz w:val="32"/>
          <w:szCs w:val="32"/>
        </w:rPr>
        <w:lastRenderedPageBreak/>
        <w:t>附件2</w:t>
      </w:r>
    </w:p>
    <w:p w:rsidR="00DD6AD2" w:rsidRDefault="00DD6AD2">
      <w:pPr>
        <w:rPr>
          <w:rFonts w:ascii="黑体" w:eastAsia="黑体" w:hAnsi="黑体"/>
          <w:b/>
          <w:sz w:val="28"/>
          <w:szCs w:val="28"/>
        </w:rPr>
      </w:pPr>
    </w:p>
    <w:p w:rsidR="00DD6AD2" w:rsidRDefault="001E14B0">
      <w:pPr>
        <w:spacing w:line="600" w:lineRule="exact"/>
        <w:jc w:val="center"/>
        <w:rPr>
          <w:rFonts w:ascii="仿宋" w:eastAsia="仿宋" w:hAnsi="仿宋"/>
          <w:b/>
          <w:sz w:val="36"/>
          <w:szCs w:val="36"/>
        </w:rPr>
      </w:pPr>
      <w:r>
        <w:rPr>
          <w:rFonts w:ascii="仿宋" w:eastAsia="仿宋" w:hAnsi="仿宋" w:hint="eastAsia"/>
          <w:b/>
          <w:sz w:val="36"/>
          <w:szCs w:val="36"/>
        </w:rPr>
        <w:t>基础运力确认函</w:t>
      </w:r>
    </w:p>
    <w:p w:rsidR="00DD6AD2" w:rsidRDefault="001E14B0">
      <w:pPr>
        <w:spacing w:before="240"/>
        <w:jc w:val="left"/>
        <w:rPr>
          <w:rFonts w:ascii="黑体" w:eastAsia="黑体" w:hAnsi="黑体" w:cs="宋体"/>
          <w:sz w:val="24"/>
          <w:szCs w:val="24"/>
        </w:rPr>
      </w:pPr>
      <w:r>
        <w:rPr>
          <w:rFonts w:ascii="黑体" w:eastAsia="黑体" w:hAnsi="黑体" w:cs="宋体" w:hint="eastAsia"/>
          <w:sz w:val="24"/>
          <w:szCs w:val="24"/>
        </w:rPr>
        <w:t>液化天然气运输服务合同编号：</w:t>
      </w:r>
    </w:p>
    <w:p w:rsidR="00DD6AD2" w:rsidRDefault="001E14B0">
      <w:pPr>
        <w:jc w:val="left"/>
        <w:rPr>
          <w:rFonts w:ascii="黑体" w:eastAsia="黑体" w:hAnsi="黑体" w:cs="宋体"/>
          <w:color w:val="333333"/>
          <w:sz w:val="24"/>
          <w:szCs w:val="24"/>
        </w:rPr>
      </w:pPr>
      <w:r>
        <w:rPr>
          <w:rFonts w:ascii="黑体" w:eastAsia="黑体" w:hAnsi="黑体" w:cs="宋体" w:hint="eastAsia"/>
          <w:sz w:val="24"/>
          <w:szCs w:val="24"/>
        </w:rPr>
        <w:t>确认函编号：</w:t>
      </w:r>
    </w:p>
    <w:p w:rsidR="00DD6AD2" w:rsidRDefault="00AB6CCE" w:rsidP="00AB6CCE">
      <w:pPr>
        <w:rPr>
          <w:rFonts w:ascii="黑体" w:eastAsia="黑体" w:hAnsi="黑体" w:cs="宋体"/>
          <w:sz w:val="24"/>
          <w:szCs w:val="24"/>
        </w:rPr>
      </w:pPr>
      <w:r>
        <w:rPr>
          <w:rFonts w:ascii="黑体" w:eastAsia="黑体" w:hAnsi="黑体" w:cs="宋体"/>
          <w:sz w:val="24"/>
          <w:szCs w:val="24"/>
        </w:rPr>
        <w:t>备注</w:t>
      </w:r>
      <w:r>
        <w:rPr>
          <w:rFonts w:ascii="黑体" w:eastAsia="黑体" w:hAnsi="黑体" w:cs="宋体" w:hint="eastAsia"/>
          <w:sz w:val="24"/>
          <w:szCs w:val="24"/>
        </w:rPr>
        <w:t>：</w:t>
      </w:r>
    </w:p>
    <w:p w:rsidR="00DD6AD2" w:rsidRDefault="001E14B0">
      <w:pPr>
        <w:spacing w:beforeLines="50" w:before="156" w:afterLines="50" w:after="156" w:line="300" w:lineRule="auto"/>
        <w:rPr>
          <w:rFonts w:ascii="黑体" w:eastAsia="黑体" w:hAnsi="黑体"/>
          <w:b/>
          <w:sz w:val="24"/>
          <w:szCs w:val="24"/>
        </w:rPr>
      </w:pPr>
      <w:r>
        <w:rPr>
          <w:rFonts w:ascii="黑体" w:eastAsia="黑体" w:hAnsi="黑体" w:hint="eastAsia"/>
          <w:b/>
          <w:sz w:val="24"/>
          <w:szCs w:val="24"/>
        </w:rPr>
        <w:t>双方</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sz w:val="24"/>
          <w:szCs w:val="24"/>
        </w:rPr>
        <w:t>甲方</w:t>
      </w:r>
      <w:r>
        <w:rPr>
          <w:rFonts w:ascii="黑体" w:eastAsia="黑体" w:hAnsi="黑体" w:hint="eastAsia"/>
          <w:sz w:val="24"/>
          <w:szCs w:val="24"/>
        </w:rPr>
        <w:t>（或称托运方）：</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注册地址：</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法定代表人或授权代表人：</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联系电话：</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乙方（或称承运方）：</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注册地址：</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法定代表人或授权代表人：</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联系电话：</w:t>
      </w:r>
    </w:p>
    <w:p w:rsidR="00DD6AD2" w:rsidRDefault="00DD6AD2">
      <w:pPr>
        <w:spacing w:beforeLines="50" w:before="156" w:afterLines="50" w:after="156" w:line="300" w:lineRule="auto"/>
        <w:rPr>
          <w:rFonts w:ascii="黑体" w:eastAsia="黑体" w:hAnsi="黑体"/>
          <w:sz w:val="24"/>
          <w:szCs w:val="24"/>
        </w:rPr>
      </w:pP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根据双方协商，基础运力及/或浮动运力需求内容如下：</w:t>
      </w:r>
    </w:p>
    <w:p w:rsidR="00DD6AD2" w:rsidRDefault="001E14B0">
      <w:pPr>
        <w:spacing w:beforeLines="50" w:before="156" w:afterLines="50" w:after="156" w:line="300" w:lineRule="auto"/>
        <w:rPr>
          <w:rFonts w:ascii="黑体" w:eastAsia="黑体" w:hAnsi="黑体"/>
          <w:b/>
          <w:bCs/>
          <w:sz w:val="24"/>
          <w:szCs w:val="24"/>
        </w:rPr>
      </w:pPr>
      <w:r>
        <w:rPr>
          <w:rFonts w:ascii="黑体" w:eastAsia="黑体" w:hAnsi="黑体"/>
          <w:b/>
          <w:bCs/>
          <w:sz w:val="24"/>
          <w:szCs w:val="24"/>
        </w:rPr>
        <w:t>1</w:t>
      </w:r>
      <w:r>
        <w:rPr>
          <w:rFonts w:ascii="黑体" w:eastAsia="黑体" w:hAnsi="黑体" w:hint="eastAsia"/>
          <w:b/>
          <w:bCs/>
          <w:sz w:val="24"/>
          <w:szCs w:val="24"/>
        </w:rPr>
        <w:t>．根据甲方要求，乙方向甲方提供</w:t>
      </w:r>
      <w:r>
        <w:rPr>
          <w:rFonts w:ascii="黑体" w:eastAsia="黑体" w:hAnsi="黑体"/>
          <w:b/>
          <w:bCs/>
          <w:sz w:val="24"/>
          <w:szCs w:val="24"/>
        </w:rPr>
        <w:t>__</w:t>
      </w:r>
      <w:r w:rsidR="00234D0B">
        <w:rPr>
          <w:rFonts w:ascii="黑体" w:eastAsia="黑体" w:hAnsi="黑体" w:hint="eastAsia"/>
          <w:b/>
          <w:bCs/>
          <w:sz w:val="24"/>
          <w:szCs w:val="24"/>
        </w:rPr>
        <w:t>吨的基础运力，交收地点为</w:t>
      </w:r>
      <w:r w:rsidR="00234D0B">
        <w:rPr>
          <w:rFonts w:ascii="黑体" w:eastAsia="黑体" w:hAnsi="黑体"/>
          <w:sz w:val="24"/>
          <w:szCs w:val="24"/>
        </w:rPr>
        <w:t>__</w:t>
      </w:r>
      <w:r w:rsidR="00234D0B">
        <w:rPr>
          <w:rFonts w:ascii="黑体" w:eastAsia="黑体" w:hAnsi="黑体" w:hint="eastAsia"/>
          <w:sz w:val="24"/>
          <w:szCs w:val="24"/>
        </w:rPr>
        <w:t>。</w:t>
      </w:r>
    </w:p>
    <w:p w:rsidR="00DD6AD2" w:rsidRDefault="001E14B0">
      <w:pPr>
        <w:spacing w:beforeLines="50" w:before="156" w:afterLines="50" w:after="156" w:line="300" w:lineRule="auto"/>
        <w:rPr>
          <w:rFonts w:ascii="黑体" w:eastAsia="黑体" w:hAnsi="黑体"/>
          <w:b/>
          <w:bCs/>
          <w:sz w:val="24"/>
          <w:szCs w:val="24"/>
        </w:rPr>
      </w:pPr>
      <w:r>
        <w:rPr>
          <w:rFonts w:ascii="黑体" w:eastAsia="黑体" w:hAnsi="黑体"/>
          <w:b/>
          <w:bCs/>
          <w:sz w:val="24"/>
          <w:szCs w:val="24"/>
        </w:rPr>
        <w:t>2</w:t>
      </w:r>
      <w:r>
        <w:rPr>
          <w:rFonts w:ascii="黑体" w:eastAsia="黑体" w:hAnsi="黑体" w:hint="eastAsia"/>
          <w:b/>
          <w:bCs/>
          <w:sz w:val="24"/>
          <w:szCs w:val="24"/>
        </w:rPr>
        <w:t>．基础运力使用期间</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本确认函所指定基础运力归属甲方指挥调度期间从</w:t>
      </w:r>
      <w:r>
        <w:rPr>
          <w:rFonts w:ascii="黑体" w:eastAsia="黑体" w:hAnsi="黑体"/>
          <w:sz w:val="24"/>
          <w:szCs w:val="24"/>
        </w:rPr>
        <w:t>__</w:t>
      </w:r>
      <w:r>
        <w:rPr>
          <w:rFonts w:ascii="黑体" w:eastAsia="黑体" w:hAnsi="黑体" w:hint="eastAsia"/>
          <w:sz w:val="24"/>
          <w:szCs w:val="24"/>
        </w:rPr>
        <w:t>起至</w:t>
      </w:r>
      <w:r>
        <w:rPr>
          <w:rFonts w:ascii="黑体" w:eastAsia="黑体" w:hAnsi="黑体"/>
          <w:sz w:val="24"/>
          <w:szCs w:val="24"/>
        </w:rPr>
        <w:t>__</w:t>
      </w:r>
      <w:r>
        <w:rPr>
          <w:rFonts w:ascii="黑体" w:eastAsia="黑体" w:hAnsi="黑体" w:hint="eastAsia"/>
          <w:sz w:val="24"/>
          <w:szCs w:val="24"/>
        </w:rPr>
        <w:t>。</w:t>
      </w:r>
    </w:p>
    <w:p w:rsidR="00DD6AD2" w:rsidRDefault="001E14B0">
      <w:pPr>
        <w:spacing w:beforeLines="50" w:before="156" w:afterLines="50" w:after="156" w:line="300" w:lineRule="auto"/>
        <w:rPr>
          <w:rFonts w:ascii="黑体" w:eastAsia="黑体" w:hAnsi="黑体"/>
          <w:b/>
          <w:bCs/>
          <w:sz w:val="24"/>
          <w:szCs w:val="24"/>
        </w:rPr>
      </w:pPr>
      <w:r>
        <w:rPr>
          <w:rFonts w:ascii="黑体" w:eastAsia="黑体" w:hAnsi="黑体"/>
          <w:b/>
          <w:bCs/>
          <w:sz w:val="24"/>
          <w:szCs w:val="24"/>
        </w:rPr>
        <w:t>3</w:t>
      </w:r>
      <w:r>
        <w:rPr>
          <w:rFonts w:ascii="黑体" w:eastAsia="黑体" w:hAnsi="黑体" w:hint="eastAsia"/>
          <w:b/>
          <w:bCs/>
          <w:sz w:val="24"/>
          <w:szCs w:val="24"/>
        </w:rPr>
        <w:t>．正常运输费率</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运输单价与运输距离的关系如下表</w:t>
      </w:r>
    </w:p>
    <w:tbl>
      <w:tblPr>
        <w:tblStyle w:val="ab"/>
        <w:tblW w:w="0" w:type="auto"/>
        <w:tblLook w:val="04A0" w:firstRow="1" w:lastRow="0" w:firstColumn="1" w:lastColumn="0" w:noHBand="0" w:noVBand="1"/>
      </w:tblPr>
      <w:tblGrid>
        <w:gridCol w:w="1320"/>
        <w:gridCol w:w="6340"/>
      </w:tblGrid>
      <w:tr w:rsidR="00DD6AD2">
        <w:trPr>
          <w:trHeight w:val="310"/>
        </w:trPr>
        <w:tc>
          <w:tcPr>
            <w:tcW w:w="1320" w:type="dxa"/>
            <w:noWrap/>
          </w:tcPr>
          <w:p w:rsidR="00DD6AD2" w:rsidRDefault="001E14B0">
            <w:pPr>
              <w:snapToGrid w:val="0"/>
              <w:rPr>
                <w:rFonts w:ascii="黑体" w:eastAsia="黑体" w:hAnsi="黑体" w:cs="宋体"/>
                <w:sz w:val="24"/>
                <w:szCs w:val="24"/>
              </w:rPr>
            </w:pPr>
            <w:r>
              <w:rPr>
                <w:rFonts w:ascii="黑体" w:eastAsia="黑体" w:hAnsi="黑体" w:cs="宋体" w:hint="eastAsia"/>
                <w:sz w:val="24"/>
                <w:szCs w:val="24"/>
              </w:rPr>
              <w:t>运输距离</w:t>
            </w:r>
          </w:p>
        </w:tc>
        <w:tc>
          <w:tcPr>
            <w:tcW w:w="6340" w:type="dxa"/>
            <w:noWrap/>
          </w:tcPr>
          <w:p w:rsidR="00DD6AD2" w:rsidRDefault="001E14B0">
            <w:pPr>
              <w:snapToGrid w:val="0"/>
              <w:rPr>
                <w:rFonts w:ascii="黑体" w:eastAsia="黑体" w:hAnsi="黑体" w:cs="宋体"/>
                <w:sz w:val="24"/>
                <w:szCs w:val="24"/>
              </w:rPr>
            </w:pPr>
            <w:r>
              <w:rPr>
                <w:rFonts w:ascii="黑体" w:eastAsia="黑体" w:hAnsi="黑体" w:cs="宋体" w:hint="eastAsia"/>
                <w:sz w:val="24"/>
                <w:szCs w:val="24"/>
              </w:rPr>
              <w:t>运输单价</w:t>
            </w:r>
          </w:p>
        </w:tc>
      </w:tr>
      <w:tr w:rsidR="00DD6AD2">
        <w:trPr>
          <w:trHeight w:val="310"/>
        </w:trPr>
        <w:tc>
          <w:tcPr>
            <w:tcW w:w="1320" w:type="dxa"/>
            <w:noWrap/>
          </w:tcPr>
          <w:p w:rsidR="00DD6AD2" w:rsidRDefault="001E14B0">
            <w:pPr>
              <w:snapToGrid w:val="0"/>
              <w:rPr>
                <w:rFonts w:ascii="黑体" w:eastAsia="黑体" w:hAnsi="黑体" w:cs="宋体"/>
                <w:sz w:val="24"/>
                <w:szCs w:val="24"/>
              </w:rPr>
            </w:pPr>
            <w:r>
              <w:rPr>
                <w:rFonts w:ascii="黑体" w:eastAsia="黑体" w:hAnsi="黑体" w:cs="宋体" w:hint="eastAsia"/>
                <w:sz w:val="24"/>
                <w:szCs w:val="24"/>
              </w:rPr>
              <w:t>_</w:t>
            </w:r>
            <w:r>
              <w:rPr>
                <w:rFonts w:ascii="黑体" w:eastAsia="黑体" w:hAnsi="黑体" w:cs="宋体"/>
                <w:sz w:val="24"/>
                <w:szCs w:val="24"/>
              </w:rPr>
              <w:t>__</w:t>
            </w:r>
          </w:p>
        </w:tc>
        <w:tc>
          <w:tcPr>
            <w:tcW w:w="6340" w:type="dxa"/>
            <w:noWrap/>
          </w:tcPr>
          <w:p w:rsidR="00DD6AD2" w:rsidRDefault="001E14B0">
            <w:pPr>
              <w:snapToGrid w:val="0"/>
              <w:rPr>
                <w:rFonts w:ascii="黑体" w:eastAsia="黑体" w:hAnsi="黑体" w:cs="宋体"/>
                <w:sz w:val="24"/>
                <w:szCs w:val="24"/>
              </w:rPr>
            </w:pPr>
            <w:r>
              <w:rPr>
                <w:rFonts w:ascii="黑体" w:eastAsia="黑体" w:hAnsi="黑体" w:cs="宋体"/>
                <w:sz w:val="24"/>
                <w:szCs w:val="24"/>
              </w:rPr>
              <w:t>___</w:t>
            </w:r>
            <w:r>
              <w:rPr>
                <w:rFonts w:ascii="黑体" w:eastAsia="黑体" w:hAnsi="黑体" w:cs="宋体" w:hint="eastAsia"/>
                <w:sz w:val="24"/>
                <w:szCs w:val="24"/>
              </w:rPr>
              <w:t>元/吨·公里</w:t>
            </w:r>
          </w:p>
        </w:tc>
      </w:tr>
    </w:tbl>
    <w:p w:rsidR="00DD6AD2" w:rsidRDefault="001E14B0">
      <w:pPr>
        <w:spacing w:beforeLines="50" w:before="156" w:afterLines="50" w:after="156" w:line="300" w:lineRule="auto"/>
        <w:rPr>
          <w:rFonts w:ascii="黑体" w:eastAsia="黑体" w:hAnsi="黑体"/>
          <w:sz w:val="24"/>
          <w:szCs w:val="24"/>
        </w:rPr>
      </w:pPr>
      <w:r>
        <w:rPr>
          <w:rFonts w:ascii="黑体" w:eastAsia="黑体" w:hAnsi="黑体" w:cs="宋体" w:hint="eastAsia"/>
          <w:sz w:val="24"/>
          <w:szCs w:val="24"/>
        </w:rPr>
        <w:t>（不足100公里按100公里算，100公里以上按照实际里程）</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特殊运输费率</w:t>
      </w: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sz w:val="24"/>
          <w:szCs w:val="24"/>
        </w:rPr>
        <w:lastRenderedPageBreak/>
        <w:t>4.</w:t>
      </w:r>
      <w:r>
        <w:rPr>
          <w:rFonts w:ascii="黑体" w:eastAsia="黑体" w:hAnsi="黑体" w:hint="eastAsia"/>
          <w:sz w:val="24"/>
          <w:szCs w:val="24"/>
        </w:rPr>
        <w:t>1、当运输车辆一趟运输中发生多次卸车时：</w:t>
      </w:r>
    </w:p>
    <w:p w:rsidR="00DD6AD2" w:rsidRDefault="001E14B0">
      <w:pPr>
        <w:spacing w:beforeLines="50" w:before="156" w:afterLines="50" w:after="156" w:line="300" w:lineRule="auto"/>
        <w:ind w:firstLineChars="100" w:firstLine="24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.11</w:t>
      </w:r>
      <w:r>
        <w:rPr>
          <w:rFonts w:ascii="黑体" w:eastAsia="黑体" w:hAnsi="黑体" w:hint="eastAsia"/>
          <w:sz w:val="24"/>
          <w:szCs w:val="24"/>
        </w:rPr>
        <w:t>基础运输费按照正常运输费率及最远实际里程计算；</w:t>
      </w:r>
    </w:p>
    <w:p w:rsidR="00DD6AD2" w:rsidRDefault="001E14B0">
      <w:pPr>
        <w:spacing w:beforeLines="50" w:before="156" w:afterLines="50" w:after="156" w:line="300" w:lineRule="auto"/>
        <w:ind w:firstLineChars="100" w:firstLine="24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.12</w:t>
      </w:r>
      <w:r>
        <w:rPr>
          <w:rFonts w:ascii="黑体" w:eastAsia="黑体" w:hAnsi="黑体" w:hint="eastAsia"/>
          <w:sz w:val="24"/>
          <w:szCs w:val="24"/>
        </w:rPr>
        <w:t>附加运输费率按下表计算：</w:t>
      </w:r>
    </w:p>
    <w:tbl>
      <w:tblPr>
        <w:tblStyle w:val="ab"/>
        <w:tblW w:w="0" w:type="auto"/>
        <w:tblLook w:val="04A0" w:firstRow="1" w:lastRow="0" w:firstColumn="1" w:lastColumn="0" w:noHBand="0" w:noVBand="1"/>
      </w:tblPr>
      <w:tblGrid>
        <w:gridCol w:w="3180"/>
        <w:gridCol w:w="4300"/>
      </w:tblGrid>
      <w:tr w:rsidR="00DD6AD2">
        <w:trPr>
          <w:trHeight w:val="280"/>
        </w:trPr>
        <w:tc>
          <w:tcPr>
            <w:tcW w:w="3180" w:type="dxa"/>
            <w:noWrap/>
          </w:tcPr>
          <w:p w:rsidR="00DD6AD2" w:rsidRDefault="001E14B0">
            <w:pPr>
              <w:spacing w:beforeLines="50" w:before="156" w:afterLines="50" w:after="156" w:line="300" w:lineRule="auto"/>
              <w:ind w:firstLineChars="100" w:firstLine="240"/>
              <w:rPr>
                <w:rFonts w:ascii="黑体" w:eastAsia="黑体" w:hAnsi="黑体"/>
                <w:sz w:val="24"/>
                <w:szCs w:val="24"/>
              </w:rPr>
            </w:pPr>
            <w:r>
              <w:rPr>
                <w:rFonts w:ascii="黑体" w:eastAsia="黑体" w:hAnsi="黑体" w:hint="eastAsia"/>
                <w:sz w:val="24"/>
                <w:szCs w:val="24"/>
              </w:rPr>
              <w:t>运输距离</w:t>
            </w:r>
          </w:p>
        </w:tc>
        <w:tc>
          <w:tcPr>
            <w:tcW w:w="4300" w:type="dxa"/>
            <w:noWrap/>
          </w:tcPr>
          <w:p w:rsidR="00DD6AD2" w:rsidRDefault="001E14B0">
            <w:pPr>
              <w:spacing w:beforeLines="50" w:before="156" w:afterLines="50" w:after="156" w:line="300" w:lineRule="auto"/>
              <w:ind w:firstLineChars="100" w:firstLine="240"/>
              <w:rPr>
                <w:rFonts w:ascii="黑体" w:eastAsia="黑体" w:hAnsi="黑体"/>
                <w:sz w:val="24"/>
                <w:szCs w:val="24"/>
              </w:rPr>
            </w:pPr>
            <w:r>
              <w:rPr>
                <w:rFonts w:ascii="黑体" w:eastAsia="黑体" w:hAnsi="黑体" w:hint="eastAsia"/>
                <w:sz w:val="24"/>
                <w:szCs w:val="24"/>
              </w:rPr>
              <w:t>运输单价</w:t>
            </w:r>
          </w:p>
        </w:tc>
      </w:tr>
      <w:tr w:rsidR="00DD6AD2">
        <w:trPr>
          <w:trHeight w:val="280"/>
        </w:trPr>
        <w:tc>
          <w:tcPr>
            <w:tcW w:w="3180" w:type="dxa"/>
            <w:noWrap/>
          </w:tcPr>
          <w:p w:rsidR="00DD6AD2" w:rsidRDefault="001E14B0">
            <w:pPr>
              <w:spacing w:beforeLines="50" w:before="156" w:afterLines="50" w:after="156" w:line="300" w:lineRule="auto"/>
              <w:ind w:firstLineChars="100" w:firstLine="240"/>
              <w:rPr>
                <w:rFonts w:ascii="黑体" w:eastAsia="黑体" w:hAnsi="黑体"/>
                <w:sz w:val="24"/>
                <w:szCs w:val="24"/>
              </w:rPr>
            </w:pPr>
            <w:r>
              <w:rPr>
                <w:rFonts w:ascii="黑体" w:eastAsia="黑体" w:hAnsi="黑体" w:hint="eastAsia"/>
                <w:sz w:val="24"/>
                <w:szCs w:val="24"/>
              </w:rPr>
              <w:t>0-20（含）公里</w:t>
            </w:r>
          </w:p>
        </w:tc>
        <w:tc>
          <w:tcPr>
            <w:tcW w:w="4300" w:type="dxa"/>
            <w:noWrap/>
          </w:tcPr>
          <w:p w:rsidR="00DD6AD2" w:rsidRDefault="005A34D3" w:rsidP="00234D0B">
            <w:pPr>
              <w:spacing w:beforeLines="50" w:before="156" w:afterLines="50" w:after="156" w:line="300" w:lineRule="auto"/>
              <w:ind w:firstLineChars="100" w:firstLine="240"/>
              <w:rPr>
                <w:rFonts w:ascii="黑体" w:eastAsia="黑体" w:hAnsi="黑体"/>
                <w:sz w:val="24"/>
                <w:szCs w:val="24"/>
              </w:rPr>
            </w:pPr>
            <w:r>
              <w:rPr>
                <w:rFonts w:ascii="黑体" w:eastAsia="黑体" w:hAnsi="黑体"/>
                <w:sz w:val="24"/>
                <w:szCs w:val="24"/>
              </w:rPr>
              <w:t>340</w:t>
            </w:r>
            <w:r w:rsidR="001E14B0">
              <w:rPr>
                <w:rFonts w:ascii="黑体" w:eastAsia="黑体" w:hAnsi="黑体" w:hint="eastAsia"/>
                <w:sz w:val="24"/>
                <w:szCs w:val="24"/>
              </w:rPr>
              <w:t>元/车（不足20公里按20公里算）</w:t>
            </w:r>
            <w:r w:rsidR="003B2480">
              <w:rPr>
                <w:rFonts w:ascii="黑体" w:eastAsia="黑体" w:hAnsi="黑体" w:hint="eastAsia"/>
                <w:sz w:val="24"/>
                <w:szCs w:val="24"/>
              </w:rPr>
              <w:t xml:space="preserve"> </w:t>
            </w:r>
            <w:r w:rsidR="003B2480">
              <w:rPr>
                <w:rFonts w:ascii="黑体" w:eastAsia="黑体" w:hAnsi="黑体"/>
                <w:sz w:val="24"/>
                <w:szCs w:val="24"/>
              </w:rPr>
              <w:t xml:space="preserve"> </w:t>
            </w:r>
            <w:r w:rsidR="003B2480">
              <w:rPr>
                <w:rFonts w:ascii="黑体" w:eastAsia="黑体" w:hAnsi="黑体" w:hint="eastAsia"/>
                <w:sz w:val="24"/>
                <w:szCs w:val="24"/>
              </w:rPr>
              <w:t>（取整）</w:t>
            </w:r>
          </w:p>
        </w:tc>
      </w:tr>
      <w:tr w:rsidR="00DD6AD2">
        <w:trPr>
          <w:trHeight w:val="280"/>
        </w:trPr>
        <w:tc>
          <w:tcPr>
            <w:tcW w:w="3180" w:type="dxa"/>
            <w:noWrap/>
          </w:tcPr>
          <w:p w:rsidR="00DD6AD2" w:rsidRDefault="001E14B0">
            <w:pPr>
              <w:spacing w:beforeLines="50" w:before="156" w:afterLines="50" w:after="156" w:line="300" w:lineRule="auto"/>
              <w:ind w:firstLineChars="100" w:firstLine="24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0</w:t>
            </w:r>
            <w:r>
              <w:rPr>
                <w:rFonts w:ascii="黑体" w:eastAsia="黑体" w:hAnsi="黑体" w:hint="eastAsia"/>
                <w:sz w:val="24"/>
                <w:szCs w:val="24"/>
              </w:rPr>
              <w:t>公里及以上</w:t>
            </w:r>
          </w:p>
        </w:tc>
        <w:tc>
          <w:tcPr>
            <w:tcW w:w="4300" w:type="dxa"/>
            <w:noWrap/>
          </w:tcPr>
          <w:p w:rsidR="00DD6AD2" w:rsidRDefault="001E14B0" w:rsidP="005A34D3">
            <w:pPr>
              <w:spacing w:beforeLines="50" w:before="156" w:afterLines="50" w:after="156" w:line="300" w:lineRule="auto"/>
              <w:ind w:firstLineChars="100" w:firstLine="240"/>
              <w:rPr>
                <w:rFonts w:ascii="黑体" w:eastAsia="黑体" w:hAnsi="黑体"/>
                <w:sz w:val="24"/>
                <w:szCs w:val="24"/>
              </w:rPr>
            </w:pPr>
            <w:r>
              <w:rPr>
                <w:rFonts w:ascii="黑体" w:eastAsia="黑体" w:hAnsi="黑体"/>
                <w:sz w:val="24"/>
                <w:szCs w:val="24"/>
              </w:rPr>
              <w:t>5</w:t>
            </w:r>
            <w:r w:rsidR="005A34D3">
              <w:rPr>
                <w:rFonts w:ascii="黑体" w:eastAsia="黑体" w:hAnsi="黑体"/>
                <w:sz w:val="24"/>
                <w:szCs w:val="24"/>
              </w:rPr>
              <w:t>50</w:t>
            </w:r>
            <w:r>
              <w:rPr>
                <w:rFonts w:ascii="黑体" w:eastAsia="黑体" w:hAnsi="黑体" w:hint="eastAsia"/>
                <w:sz w:val="24"/>
                <w:szCs w:val="24"/>
              </w:rPr>
              <w:t>元/车</w:t>
            </w:r>
            <w:r w:rsidR="003B2480">
              <w:rPr>
                <w:rFonts w:ascii="黑体" w:eastAsia="黑体" w:hAnsi="黑体" w:hint="eastAsia"/>
                <w:sz w:val="24"/>
                <w:szCs w:val="24"/>
              </w:rPr>
              <w:t xml:space="preserve"> </w:t>
            </w:r>
            <w:r w:rsidR="003B2480">
              <w:rPr>
                <w:rFonts w:ascii="黑体" w:eastAsia="黑体" w:hAnsi="黑体"/>
                <w:sz w:val="24"/>
                <w:szCs w:val="24"/>
              </w:rPr>
              <w:t xml:space="preserve"> </w:t>
            </w:r>
            <w:r w:rsidR="003B2480">
              <w:rPr>
                <w:rFonts w:ascii="黑体" w:eastAsia="黑体" w:hAnsi="黑体" w:hint="eastAsia"/>
                <w:sz w:val="24"/>
                <w:szCs w:val="24"/>
              </w:rPr>
              <w:t>（取整）</w:t>
            </w:r>
          </w:p>
        </w:tc>
      </w:tr>
    </w:tbl>
    <w:p w:rsidR="00DD6AD2" w:rsidRDefault="001E14B0">
      <w:pPr>
        <w:spacing w:beforeLines="50" w:before="156" w:afterLines="50" w:after="156" w:line="300" w:lineRule="auto"/>
        <w:rPr>
          <w:rFonts w:ascii="黑体" w:eastAsia="黑体" w:hAnsi="黑体"/>
          <w:sz w:val="24"/>
          <w:szCs w:val="24"/>
        </w:rPr>
      </w:pPr>
      <w:r>
        <w:rPr>
          <w:rFonts w:ascii="黑体" w:eastAsia="黑体" w:hAnsi="黑体" w:hint="eastAsia"/>
          <w:sz w:val="24"/>
          <w:szCs w:val="24"/>
        </w:rPr>
        <w:t>备注：分卸点运输距离以实际卸货地到分卸点为准。</w:t>
      </w:r>
    </w:p>
    <w:p w:rsidR="00DD6AD2" w:rsidRDefault="001E14B0">
      <w:pPr>
        <w:spacing w:beforeLines="50" w:before="156" w:afterLines="50" w:after="156" w:line="300" w:lineRule="auto"/>
        <w:ind w:firstLineChars="200" w:firstLine="480"/>
        <w:rPr>
          <w:rFonts w:ascii="黑体" w:eastAsia="黑体" w:hAnsi="黑体"/>
          <w:sz w:val="24"/>
          <w:szCs w:val="24"/>
        </w:rPr>
      </w:pPr>
      <w:r>
        <w:rPr>
          <w:rFonts w:ascii="黑体" w:eastAsia="黑体" w:hAnsi="黑体" w:hint="eastAsia"/>
          <w:sz w:val="24"/>
          <w:szCs w:val="24"/>
        </w:rPr>
        <w:t>（1）当运输车辆发生未卸载完全时，若由于甲方原因导致未卸载完全的，甲方应当按照计划运输量向乙方支付运输费用。若由于乙方原因导致未卸载完全的，按照买卖双方签订的液化天然气运输服务合同9.5.2条计算运输费。</w:t>
      </w:r>
    </w:p>
    <w:p w:rsidR="00DD6AD2" w:rsidRDefault="001E14B0">
      <w:pPr>
        <w:spacing w:beforeLines="50" w:before="156" w:afterLines="50" w:after="156" w:line="300" w:lineRule="auto"/>
        <w:ind w:firstLineChars="200" w:firstLine="480"/>
        <w:rPr>
          <w:rFonts w:ascii="黑体" w:eastAsia="黑体" w:hAnsi="黑体"/>
          <w:sz w:val="24"/>
          <w:szCs w:val="24"/>
        </w:rPr>
      </w:pPr>
      <w:r>
        <w:rPr>
          <w:rFonts w:ascii="黑体" w:eastAsia="黑体" w:hAnsi="黑体" w:hint="eastAsia"/>
          <w:sz w:val="24"/>
          <w:szCs w:val="24"/>
        </w:rPr>
        <w:t>（2）卸车等候时，等待12小时内免费，自第13个小时起每小时</w:t>
      </w:r>
      <w:r w:rsidR="005A34D3">
        <w:rPr>
          <w:rFonts w:ascii="黑体" w:eastAsia="黑体" w:hAnsi="黑体"/>
          <w:sz w:val="24"/>
          <w:szCs w:val="24"/>
        </w:rPr>
        <w:t>117</w:t>
      </w:r>
      <w:r>
        <w:rPr>
          <w:rFonts w:ascii="黑体" w:eastAsia="黑体" w:hAnsi="黑体" w:hint="eastAsia"/>
          <w:sz w:val="24"/>
          <w:szCs w:val="24"/>
        </w:rPr>
        <w:t>元压车费（取计划到站时间与GPS实际到站时间两者中较晚者为压车费结算依据）。</w:t>
      </w:r>
    </w:p>
    <w:p w:rsidR="00DD6AD2" w:rsidRDefault="001E14B0">
      <w:pPr>
        <w:spacing w:beforeLines="50" w:before="156" w:afterLines="50" w:after="156" w:line="300" w:lineRule="auto"/>
        <w:ind w:firstLineChars="200" w:firstLine="480"/>
        <w:rPr>
          <w:rFonts w:ascii="黑体" w:eastAsia="黑体" w:hAnsi="黑体"/>
          <w:sz w:val="24"/>
          <w:szCs w:val="24"/>
        </w:rPr>
      </w:pPr>
      <w:r>
        <w:rPr>
          <w:rFonts w:ascii="黑体" w:eastAsia="黑体" w:hAnsi="黑体" w:hint="eastAsia"/>
          <w:sz w:val="24"/>
          <w:szCs w:val="24"/>
        </w:rPr>
        <w:t>（3）如需走杭州湾跨海大桥，需额外支付过桥费用500元/车次。</w:t>
      </w:r>
    </w:p>
    <w:p w:rsidR="00DD6AD2" w:rsidRDefault="00DD6AD2">
      <w:pPr>
        <w:spacing w:beforeLines="50" w:before="156" w:afterLines="50" w:after="156" w:line="300" w:lineRule="auto"/>
        <w:rPr>
          <w:rFonts w:ascii="黑体" w:eastAsia="黑体" w:hAnsi="黑体"/>
          <w:sz w:val="24"/>
          <w:szCs w:val="24"/>
        </w:rPr>
      </w:pPr>
    </w:p>
    <w:p w:rsidR="00DD6AD2" w:rsidRDefault="001E14B0">
      <w:pPr>
        <w:spacing w:beforeLines="50" w:before="156" w:afterLines="50" w:after="156" w:line="300" w:lineRule="auto"/>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买卖双方登录交易中心电子交易系统，输入交易指令并达成交易即视为买卖双方签署本确认函，本确认函即行生效。本确认函生效之日以交易中心电子交易系统记录的买卖双方输入交易指令并达成交易的时间为准。</w:t>
      </w:r>
    </w:p>
    <w:p w:rsidR="00DD6AD2" w:rsidRDefault="00DD6AD2">
      <w:pPr>
        <w:ind w:firstLineChars="200" w:firstLine="643"/>
        <w:rPr>
          <w:rFonts w:ascii="仿宋" w:eastAsia="仿宋" w:hAnsi="仿宋"/>
          <w:b/>
          <w:sz w:val="32"/>
          <w:szCs w:val="32"/>
        </w:rPr>
      </w:pPr>
    </w:p>
    <w:sectPr w:rsidR="00DD6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17F" w:rsidRDefault="00F6017F" w:rsidP="001E67EC">
      <w:r>
        <w:separator/>
      </w:r>
    </w:p>
  </w:endnote>
  <w:endnote w:type="continuationSeparator" w:id="0">
    <w:p w:rsidR="00F6017F" w:rsidRDefault="00F6017F" w:rsidP="001E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方正舒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17F" w:rsidRDefault="00F6017F" w:rsidP="001E67EC">
      <w:r>
        <w:separator/>
      </w:r>
    </w:p>
  </w:footnote>
  <w:footnote w:type="continuationSeparator" w:id="0">
    <w:p w:rsidR="00F6017F" w:rsidRDefault="00F6017F" w:rsidP="001E67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37F"/>
    <w:multiLevelType w:val="multilevel"/>
    <w:tmpl w:val="11E7737F"/>
    <w:lvl w:ilvl="0">
      <w:start w:val="3"/>
      <w:numFmt w:val="japaneseCounting"/>
      <w:lvlText w:val="%1、"/>
      <w:lvlJc w:val="left"/>
      <w:pPr>
        <w:ind w:left="1287"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285D3E8F"/>
    <w:multiLevelType w:val="multilevel"/>
    <w:tmpl w:val="285D3E8F"/>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F1"/>
    <w:rsid w:val="00007899"/>
    <w:rsid w:val="00016937"/>
    <w:rsid w:val="00035997"/>
    <w:rsid w:val="0004596F"/>
    <w:rsid w:val="000532E4"/>
    <w:rsid w:val="00062D2A"/>
    <w:rsid w:val="000728E7"/>
    <w:rsid w:val="00090F4E"/>
    <w:rsid w:val="00095688"/>
    <w:rsid w:val="000A4CCF"/>
    <w:rsid w:val="000B2F63"/>
    <w:rsid w:val="000B36DE"/>
    <w:rsid w:val="000B65CE"/>
    <w:rsid w:val="000D292F"/>
    <w:rsid w:val="000E7D7D"/>
    <w:rsid w:val="000F2D0A"/>
    <w:rsid w:val="000F502D"/>
    <w:rsid w:val="000F588F"/>
    <w:rsid w:val="001010F0"/>
    <w:rsid w:val="00102AE3"/>
    <w:rsid w:val="00110D51"/>
    <w:rsid w:val="00123708"/>
    <w:rsid w:val="00126592"/>
    <w:rsid w:val="00137453"/>
    <w:rsid w:val="001724F7"/>
    <w:rsid w:val="00180297"/>
    <w:rsid w:val="00182173"/>
    <w:rsid w:val="00193074"/>
    <w:rsid w:val="001939C4"/>
    <w:rsid w:val="00194AED"/>
    <w:rsid w:val="00197147"/>
    <w:rsid w:val="001A7733"/>
    <w:rsid w:val="001C4AA2"/>
    <w:rsid w:val="001C7875"/>
    <w:rsid w:val="001E14B0"/>
    <w:rsid w:val="001E3AAA"/>
    <w:rsid w:val="001E67EC"/>
    <w:rsid w:val="001F552B"/>
    <w:rsid w:val="0020415A"/>
    <w:rsid w:val="00234D0B"/>
    <w:rsid w:val="002B215F"/>
    <w:rsid w:val="002E4C93"/>
    <w:rsid w:val="002E732E"/>
    <w:rsid w:val="002F5B34"/>
    <w:rsid w:val="003049D7"/>
    <w:rsid w:val="0031588A"/>
    <w:rsid w:val="0032016F"/>
    <w:rsid w:val="00322A56"/>
    <w:rsid w:val="00323EAB"/>
    <w:rsid w:val="00345C0F"/>
    <w:rsid w:val="00356F2C"/>
    <w:rsid w:val="00374A51"/>
    <w:rsid w:val="00376B91"/>
    <w:rsid w:val="003958AE"/>
    <w:rsid w:val="003B0BF0"/>
    <w:rsid w:val="003B198B"/>
    <w:rsid w:val="003B2480"/>
    <w:rsid w:val="003D1B8C"/>
    <w:rsid w:val="003E6950"/>
    <w:rsid w:val="003F16CE"/>
    <w:rsid w:val="004307DA"/>
    <w:rsid w:val="00433FD3"/>
    <w:rsid w:val="0044305C"/>
    <w:rsid w:val="00463282"/>
    <w:rsid w:val="00470E34"/>
    <w:rsid w:val="00486D71"/>
    <w:rsid w:val="00493303"/>
    <w:rsid w:val="004B4D07"/>
    <w:rsid w:val="004D4F24"/>
    <w:rsid w:val="004F6B55"/>
    <w:rsid w:val="00501C4A"/>
    <w:rsid w:val="00507D88"/>
    <w:rsid w:val="00515011"/>
    <w:rsid w:val="00533639"/>
    <w:rsid w:val="0053698B"/>
    <w:rsid w:val="0055058A"/>
    <w:rsid w:val="005535C7"/>
    <w:rsid w:val="00580201"/>
    <w:rsid w:val="005A34D3"/>
    <w:rsid w:val="005B325A"/>
    <w:rsid w:val="005F6044"/>
    <w:rsid w:val="0063199C"/>
    <w:rsid w:val="006672FF"/>
    <w:rsid w:val="006A67C0"/>
    <w:rsid w:val="006C71B7"/>
    <w:rsid w:val="006E1294"/>
    <w:rsid w:val="00701A04"/>
    <w:rsid w:val="0070790D"/>
    <w:rsid w:val="00721BBD"/>
    <w:rsid w:val="00730660"/>
    <w:rsid w:val="00743779"/>
    <w:rsid w:val="0075282B"/>
    <w:rsid w:val="00755F28"/>
    <w:rsid w:val="00760BF6"/>
    <w:rsid w:val="00760C44"/>
    <w:rsid w:val="00765B24"/>
    <w:rsid w:val="007773B3"/>
    <w:rsid w:val="00781F04"/>
    <w:rsid w:val="00793E8A"/>
    <w:rsid w:val="007A1678"/>
    <w:rsid w:val="007A47BD"/>
    <w:rsid w:val="007D370D"/>
    <w:rsid w:val="007F2222"/>
    <w:rsid w:val="007F28AD"/>
    <w:rsid w:val="0080057F"/>
    <w:rsid w:val="0084201D"/>
    <w:rsid w:val="00856AD7"/>
    <w:rsid w:val="0089056E"/>
    <w:rsid w:val="008A0132"/>
    <w:rsid w:val="008D431F"/>
    <w:rsid w:val="008D7CC6"/>
    <w:rsid w:val="00914F1D"/>
    <w:rsid w:val="00940BF6"/>
    <w:rsid w:val="00940F36"/>
    <w:rsid w:val="00943B0C"/>
    <w:rsid w:val="00952A9A"/>
    <w:rsid w:val="009555CD"/>
    <w:rsid w:val="00964643"/>
    <w:rsid w:val="00967F6A"/>
    <w:rsid w:val="0097335F"/>
    <w:rsid w:val="009762C3"/>
    <w:rsid w:val="00976CEB"/>
    <w:rsid w:val="00991146"/>
    <w:rsid w:val="009A19F6"/>
    <w:rsid w:val="009C463A"/>
    <w:rsid w:val="009E4373"/>
    <w:rsid w:val="009F37ED"/>
    <w:rsid w:val="00A31CB4"/>
    <w:rsid w:val="00A50B58"/>
    <w:rsid w:val="00A5689A"/>
    <w:rsid w:val="00A908F8"/>
    <w:rsid w:val="00A93ACD"/>
    <w:rsid w:val="00AA4F62"/>
    <w:rsid w:val="00AA5175"/>
    <w:rsid w:val="00AB6CCE"/>
    <w:rsid w:val="00AD1259"/>
    <w:rsid w:val="00AD3429"/>
    <w:rsid w:val="00AE11E7"/>
    <w:rsid w:val="00AE3B89"/>
    <w:rsid w:val="00AE546E"/>
    <w:rsid w:val="00AF3E31"/>
    <w:rsid w:val="00AF795F"/>
    <w:rsid w:val="00B10216"/>
    <w:rsid w:val="00B30F72"/>
    <w:rsid w:val="00B32345"/>
    <w:rsid w:val="00B336C7"/>
    <w:rsid w:val="00B43702"/>
    <w:rsid w:val="00B5073D"/>
    <w:rsid w:val="00B55AEE"/>
    <w:rsid w:val="00B61FF5"/>
    <w:rsid w:val="00B65558"/>
    <w:rsid w:val="00B86A9C"/>
    <w:rsid w:val="00BA2240"/>
    <w:rsid w:val="00BA4EA0"/>
    <w:rsid w:val="00BF59FC"/>
    <w:rsid w:val="00C05E45"/>
    <w:rsid w:val="00C2087C"/>
    <w:rsid w:val="00C41C1C"/>
    <w:rsid w:val="00C52CF2"/>
    <w:rsid w:val="00C571D1"/>
    <w:rsid w:val="00C60E06"/>
    <w:rsid w:val="00C6409C"/>
    <w:rsid w:val="00C72191"/>
    <w:rsid w:val="00C82A53"/>
    <w:rsid w:val="00C846DE"/>
    <w:rsid w:val="00CB3412"/>
    <w:rsid w:val="00CB6F1A"/>
    <w:rsid w:val="00CC4D1F"/>
    <w:rsid w:val="00CD6735"/>
    <w:rsid w:val="00CE4F47"/>
    <w:rsid w:val="00CE549C"/>
    <w:rsid w:val="00D15569"/>
    <w:rsid w:val="00D230A2"/>
    <w:rsid w:val="00D41B52"/>
    <w:rsid w:val="00D56299"/>
    <w:rsid w:val="00D56D90"/>
    <w:rsid w:val="00D60240"/>
    <w:rsid w:val="00D715CF"/>
    <w:rsid w:val="00D82CBB"/>
    <w:rsid w:val="00DA1E4D"/>
    <w:rsid w:val="00DA6E3F"/>
    <w:rsid w:val="00DD431E"/>
    <w:rsid w:val="00DD485A"/>
    <w:rsid w:val="00DD6AD2"/>
    <w:rsid w:val="00E15F00"/>
    <w:rsid w:val="00E21DA8"/>
    <w:rsid w:val="00E27830"/>
    <w:rsid w:val="00E309F1"/>
    <w:rsid w:val="00E33264"/>
    <w:rsid w:val="00E36AF4"/>
    <w:rsid w:val="00E424EB"/>
    <w:rsid w:val="00E47EC0"/>
    <w:rsid w:val="00E57010"/>
    <w:rsid w:val="00E72F9C"/>
    <w:rsid w:val="00E74774"/>
    <w:rsid w:val="00EB613D"/>
    <w:rsid w:val="00EB6329"/>
    <w:rsid w:val="00EC1EDB"/>
    <w:rsid w:val="00ED2F45"/>
    <w:rsid w:val="00F13D76"/>
    <w:rsid w:val="00F21FF5"/>
    <w:rsid w:val="00F42606"/>
    <w:rsid w:val="00F56B77"/>
    <w:rsid w:val="00F6017F"/>
    <w:rsid w:val="00F618B8"/>
    <w:rsid w:val="00F92E70"/>
    <w:rsid w:val="00FA44D7"/>
    <w:rsid w:val="00FC5AD7"/>
    <w:rsid w:val="00FF2152"/>
    <w:rsid w:val="00FF664C"/>
    <w:rsid w:val="0DB76CBF"/>
    <w:rsid w:val="10A11897"/>
    <w:rsid w:val="1DD14BF3"/>
    <w:rsid w:val="1F023926"/>
    <w:rsid w:val="3B1239C2"/>
    <w:rsid w:val="43CB2241"/>
    <w:rsid w:val="470A0078"/>
    <w:rsid w:val="51C97D24"/>
    <w:rsid w:val="552A2DA1"/>
    <w:rsid w:val="573816D1"/>
    <w:rsid w:val="67E43F8D"/>
    <w:rsid w:val="72CD1E21"/>
    <w:rsid w:val="749D4094"/>
    <w:rsid w:val="7771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3AE6B"/>
  <w15:docId w15:val="{149F7B10-2FEB-4069-94D8-A2495199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paragraph" w:styleId="ad">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NG@shpgx.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46D2F-D783-4396-A5ED-FC6BC04F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551</Words>
  <Characters>3145</Characters>
  <Application>Microsoft Office Word</Application>
  <DocSecurity>0</DocSecurity>
  <Lines>26</Lines>
  <Paragraphs>7</Paragraphs>
  <ScaleCrop>false</ScaleCrop>
  <Company>P R C</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彭湃</cp:lastModifiedBy>
  <cp:revision>7</cp:revision>
  <cp:lastPrinted>2021-09-27T02:07:00Z</cp:lastPrinted>
  <dcterms:created xsi:type="dcterms:W3CDTF">2022-03-17T07:07:00Z</dcterms:created>
  <dcterms:modified xsi:type="dcterms:W3CDTF">2022-03-21T07:55:00Z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