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0"/>
        <w:rPr>
          <w:rFonts w:ascii="华文仿宋" w:hAnsi="华文仿宋" w:eastAsia="华文仿宋" w:cs="宋体"/>
          <w:b/>
          <w:color w:val="333333"/>
          <w:spacing w:val="15"/>
          <w:kern w:val="36"/>
          <w:sz w:val="32"/>
          <w:szCs w:val="32"/>
        </w:rPr>
      </w:pPr>
      <w:r>
        <w:rPr>
          <w:rFonts w:hint="eastAsia" w:ascii="华文仿宋" w:hAnsi="华文仿宋" w:eastAsia="华文仿宋" w:cs="宋体"/>
          <w:b/>
          <w:color w:val="333333"/>
          <w:spacing w:val="15"/>
          <w:kern w:val="36"/>
          <w:sz w:val="32"/>
          <w:szCs w:val="32"/>
        </w:rPr>
        <w:t>上海石油天然气交易中心</w:t>
      </w:r>
    </w:p>
    <w:p>
      <w:pPr>
        <w:widowControl/>
        <w:jc w:val="center"/>
        <w:outlineLvl w:val="0"/>
        <w:rPr>
          <w:rFonts w:ascii="华文仿宋" w:hAnsi="华文仿宋" w:eastAsia="华文仿宋" w:cs="宋体"/>
          <w:b/>
          <w:color w:val="333333"/>
          <w:spacing w:val="15"/>
          <w:kern w:val="36"/>
          <w:sz w:val="32"/>
          <w:szCs w:val="32"/>
        </w:rPr>
      </w:pPr>
      <w:r>
        <w:rPr>
          <w:rFonts w:hint="eastAsia" w:ascii="华文仿宋" w:hAnsi="华文仿宋" w:eastAsia="华文仿宋" w:cs="宋体"/>
          <w:b/>
          <w:color w:val="333333"/>
          <w:spacing w:val="15"/>
          <w:kern w:val="36"/>
          <w:sz w:val="32"/>
          <w:szCs w:val="32"/>
          <w:lang w:val="en-US" w:eastAsia="zh-CN"/>
        </w:rPr>
        <w:t>现货</w:t>
      </w:r>
      <w:r>
        <w:rPr>
          <w:rFonts w:hint="eastAsia" w:ascii="华文仿宋" w:hAnsi="华文仿宋" w:eastAsia="华文仿宋" w:cs="宋体"/>
          <w:b/>
          <w:color w:val="333333"/>
          <w:spacing w:val="15"/>
          <w:kern w:val="36"/>
          <w:sz w:val="32"/>
          <w:szCs w:val="32"/>
        </w:rPr>
        <w:t>交易会员申请材料清单</w:t>
      </w:r>
    </w:p>
    <w:p>
      <w:pPr>
        <w:numPr>
          <w:ilvl w:val="0"/>
          <w:numId w:val="1"/>
        </w:numPr>
        <w:spacing w:before="240"/>
        <w:ind w:firstLine="360" w:firstLineChars="150"/>
        <w:jc w:val="left"/>
        <w:rPr>
          <w:rFonts w:ascii="华文仿宋" w:hAnsi="华文仿宋" w:eastAsia="华文仿宋"/>
        </w:rPr>
      </w:pPr>
      <w:r>
        <w:rPr>
          <w:rFonts w:hint="eastAsia" w:ascii="华文仿宋" w:hAnsi="华文仿宋" w:eastAsia="华文仿宋"/>
        </w:rPr>
        <w:t>上海石油天然气交易中心</w:t>
      </w:r>
      <w:r>
        <w:rPr>
          <w:rFonts w:hint="eastAsia" w:ascii="华文仿宋" w:hAnsi="华文仿宋" w:eastAsia="华文仿宋"/>
          <w:lang w:val="en-US" w:eastAsia="zh-CN"/>
        </w:rPr>
        <w:t>现货交易</w:t>
      </w:r>
      <w:r>
        <w:rPr>
          <w:rFonts w:hint="eastAsia" w:ascii="华文仿宋" w:hAnsi="华文仿宋" w:eastAsia="华文仿宋"/>
        </w:rPr>
        <w:t>会员申请书；</w:t>
      </w:r>
    </w:p>
    <w:p>
      <w:pPr>
        <w:ind w:firstLine="360" w:firstLineChars="150"/>
        <w:jc w:val="left"/>
        <w:rPr>
          <w:rFonts w:hint="eastAsia" w:ascii="华文仿宋" w:hAnsi="华文仿宋" w:eastAsia="华文仿宋"/>
          <w:lang w:val="en-US" w:eastAsia="zh-CN"/>
        </w:rPr>
      </w:pPr>
      <w:r>
        <w:rPr>
          <w:rFonts w:hint="eastAsia" w:ascii="华文仿宋" w:hAnsi="华文仿宋" w:eastAsia="华文仿宋"/>
        </w:rPr>
        <w:t>2.《上海石油天然气交易中心</w:t>
      </w:r>
      <w:r>
        <w:rPr>
          <w:rFonts w:hint="eastAsia" w:ascii="华文仿宋" w:hAnsi="华文仿宋" w:eastAsia="华文仿宋"/>
          <w:lang w:val="en-US" w:eastAsia="zh-CN"/>
        </w:rPr>
        <w:t>现货交易</w:t>
      </w:r>
      <w:r>
        <w:rPr>
          <w:rFonts w:hint="eastAsia" w:ascii="华文仿宋" w:hAnsi="华文仿宋" w:eastAsia="华文仿宋"/>
        </w:rPr>
        <w:t>会员开户登记表》；</w:t>
      </w:r>
    </w:p>
    <w:p>
      <w:pPr>
        <w:ind w:firstLine="360" w:firstLineChars="150"/>
        <w:jc w:val="left"/>
        <w:rPr>
          <w:rFonts w:ascii="华文仿宋" w:hAnsi="华文仿宋" w:eastAsia="华文仿宋"/>
        </w:rPr>
      </w:pPr>
      <w:r>
        <w:rPr>
          <w:rFonts w:hint="eastAsia" w:ascii="华文仿宋" w:hAnsi="华文仿宋" w:eastAsia="华文仿宋"/>
        </w:rPr>
        <w:t>3. 单位简介；</w:t>
      </w:r>
    </w:p>
    <w:p>
      <w:pPr>
        <w:ind w:firstLine="360" w:firstLineChars="150"/>
        <w:jc w:val="left"/>
        <w:rPr>
          <w:rFonts w:ascii="华文仿宋" w:hAnsi="华文仿宋" w:eastAsia="华文仿宋"/>
        </w:rPr>
      </w:pPr>
      <w:r>
        <w:rPr>
          <w:rFonts w:hint="eastAsia" w:ascii="华文仿宋" w:hAnsi="华文仿宋" w:eastAsia="华文仿宋"/>
        </w:rPr>
        <w:t xml:space="preserve">4. </w:t>
      </w:r>
      <w:r>
        <w:rPr>
          <w:rFonts w:hint="eastAsia" w:ascii="华文仿宋" w:hAnsi="华文仿宋" w:eastAsia="华文仿宋"/>
          <w:lang w:eastAsia="zh-CN"/>
        </w:rPr>
        <w:t>法定代表人或负责人</w:t>
      </w:r>
      <w:r>
        <w:rPr>
          <w:rFonts w:hint="eastAsia" w:ascii="华文仿宋" w:hAnsi="华文仿宋" w:eastAsia="华文仿宋"/>
        </w:rPr>
        <w:t>身份证复印件；或</w:t>
      </w:r>
    </w:p>
    <w:p>
      <w:pPr>
        <w:ind w:firstLine="840" w:firstLineChars="350"/>
        <w:jc w:val="left"/>
        <w:rPr>
          <w:rFonts w:ascii="华文仿宋" w:hAnsi="华文仿宋" w:eastAsia="华文仿宋"/>
        </w:rPr>
      </w:pPr>
      <w:r>
        <w:rPr>
          <w:rFonts w:hint="eastAsia" w:ascii="华文仿宋" w:hAnsi="华文仿宋" w:eastAsia="华文仿宋"/>
          <w:lang w:eastAsia="zh-CN"/>
        </w:rPr>
        <w:t>法定代表人或负责人</w:t>
      </w:r>
      <w:r>
        <w:rPr>
          <w:rFonts w:hint="eastAsia" w:ascii="华文仿宋" w:hAnsi="华文仿宋" w:eastAsia="华文仿宋"/>
        </w:rPr>
        <w:t>授权代理人代为签署的：</w:t>
      </w:r>
    </w:p>
    <w:p>
      <w:pPr>
        <w:widowControl/>
        <w:ind w:firstLine="840" w:firstLineChars="350"/>
        <w:jc w:val="left"/>
        <w:rPr>
          <w:rFonts w:ascii="华文仿宋" w:hAnsi="华文仿宋" w:eastAsia="华文仿宋"/>
        </w:rPr>
      </w:pPr>
      <w:r>
        <w:rPr>
          <w:rFonts w:hint="eastAsia" w:ascii="华文仿宋" w:hAnsi="华文仿宋" w:eastAsia="华文仿宋"/>
        </w:rPr>
        <w:t xml:space="preserve">4.1授权委托书； </w:t>
      </w:r>
    </w:p>
    <w:p>
      <w:pPr>
        <w:ind w:firstLine="840" w:firstLineChars="350"/>
        <w:jc w:val="left"/>
        <w:rPr>
          <w:rFonts w:ascii="华文仿宋" w:hAnsi="华文仿宋" w:eastAsia="华文仿宋"/>
        </w:rPr>
      </w:pPr>
      <w:r>
        <w:rPr>
          <w:rFonts w:hint="eastAsia" w:ascii="华文仿宋" w:hAnsi="华文仿宋" w:eastAsia="华文仿宋"/>
        </w:rPr>
        <w:t>4.2</w:t>
      </w:r>
      <w:r>
        <w:rPr>
          <w:rFonts w:hint="eastAsia" w:ascii="华文仿宋" w:hAnsi="华文仿宋" w:eastAsia="华文仿宋"/>
          <w:lang w:eastAsia="zh-CN"/>
        </w:rPr>
        <w:t>法定代表人或负责人</w:t>
      </w:r>
      <w:r>
        <w:rPr>
          <w:rFonts w:hint="eastAsia" w:ascii="华文仿宋" w:hAnsi="华文仿宋" w:eastAsia="华文仿宋"/>
        </w:rPr>
        <w:t>身份证复印件；</w:t>
      </w:r>
    </w:p>
    <w:p>
      <w:pPr>
        <w:ind w:firstLine="840" w:firstLineChars="350"/>
        <w:jc w:val="left"/>
        <w:rPr>
          <w:rFonts w:ascii="华文仿宋" w:hAnsi="华文仿宋" w:eastAsia="华文仿宋"/>
        </w:rPr>
      </w:pPr>
      <w:r>
        <w:rPr>
          <w:rFonts w:hint="eastAsia" w:ascii="华文仿宋" w:hAnsi="华文仿宋" w:eastAsia="华文仿宋"/>
        </w:rPr>
        <w:t>4.3被授权代理人身份证复印件。</w:t>
      </w:r>
    </w:p>
    <w:p>
      <w:pPr>
        <w:ind w:firstLine="360" w:firstLineChars="150"/>
        <w:jc w:val="left"/>
        <w:rPr>
          <w:rFonts w:ascii="华文仿宋" w:hAnsi="华文仿宋" w:eastAsia="华文仿宋"/>
        </w:rPr>
      </w:pPr>
      <w:r>
        <w:rPr>
          <w:rFonts w:hint="eastAsia" w:ascii="华文仿宋" w:hAnsi="华文仿宋" w:eastAsia="华文仿宋"/>
        </w:rPr>
        <w:t>5.</w:t>
      </w:r>
      <w:r>
        <w:rPr>
          <w:rFonts w:ascii="华文仿宋" w:hAnsi="华文仿宋" w:eastAsia="华文仿宋"/>
        </w:rPr>
        <w:t xml:space="preserve"> </w:t>
      </w:r>
      <w:r>
        <w:rPr>
          <w:rFonts w:hint="eastAsia" w:ascii="华文仿宋" w:hAnsi="华文仿宋" w:eastAsia="华文仿宋"/>
          <w:lang w:val="en-US" w:eastAsia="zh-CN"/>
        </w:rPr>
        <w:t>提供</w:t>
      </w:r>
      <w:r>
        <w:rPr>
          <w:rFonts w:hint="eastAsia" w:ascii="华文仿宋" w:hAnsi="华文仿宋" w:eastAsia="华文仿宋"/>
        </w:rPr>
        <w:t>三证合一的《营业执照》</w:t>
      </w:r>
      <w:r>
        <w:rPr>
          <w:rFonts w:hint="eastAsia" w:ascii="华文仿宋" w:hAnsi="华文仿宋" w:eastAsia="华文仿宋"/>
          <w:lang w:val="en-US" w:eastAsia="zh-CN"/>
        </w:rPr>
        <w:t>正本</w:t>
      </w:r>
      <w:r>
        <w:rPr>
          <w:rFonts w:hint="eastAsia" w:ascii="华文仿宋" w:hAnsi="华文仿宋" w:eastAsia="华文仿宋"/>
        </w:rPr>
        <w:t>复印件；</w:t>
      </w:r>
    </w:p>
    <w:p>
      <w:pPr>
        <w:ind w:left="0" w:leftChars="0" w:firstLine="360" w:firstLineChars="150"/>
        <w:jc w:val="left"/>
        <w:rPr>
          <w:rFonts w:ascii="华文仿宋" w:hAnsi="华文仿宋" w:eastAsia="华文仿宋"/>
        </w:rPr>
      </w:pPr>
      <w:r>
        <w:rPr>
          <w:rFonts w:hint="eastAsia" w:ascii="华文仿宋" w:hAnsi="华文仿宋" w:eastAsia="华文仿宋"/>
        </w:rPr>
        <w:t>6.</w:t>
      </w:r>
      <w:r>
        <w:rPr>
          <w:rFonts w:ascii="华文仿宋" w:hAnsi="华文仿宋" w:eastAsia="华文仿宋"/>
        </w:rPr>
        <w:t xml:space="preserve"> </w:t>
      </w:r>
      <w:r>
        <w:rPr>
          <w:rFonts w:hint="eastAsia" w:ascii="华文仿宋" w:hAnsi="华文仿宋" w:eastAsia="华文仿宋"/>
        </w:rPr>
        <w:t>经营资质证明复印件:</w:t>
      </w:r>
      <w:r>
        <w:rPr>
          <w:rFonts w:ascii="华文仿宋" w:hAnsi="华文仿宋" w:eastAsia="华文仿宋"/>
        </w:rPr>
        <w:t xml:space="preserve"> </w:t>
      </w:r>
    </w:p>
    <w:p>
      <w:pPr>
        <w:widowControl/>
        <w:ind w:left="708" w:leftChars="295" w:firstLine="1"/>
        <w:jc w:val="left"/>
        <w:rPr>
          <w:rFonts w:ascii="华文仿宋" w:hAnsi="华文仿宋" w:eastAsia="华文仿宋"/>
        </w:rPr>
      </w:pPr>
      <w:r>
        <w:rPr>
          <w:rFonts w:hint="eastAsia" w:ascii="华文仿宋" w:hAnsi="华文仿宋" w:eastAsia="华文仿宋"/>
        </w:rPr>
        <w:t>（1）经营城镇燃气的企业：需提供《燃气经营许可证》;</w:t>
      </w:r>
      <w:r>
        <w:rPr>
          <w:rFonts w:ascii="华文仿宋" w:hAnsi="华文仿宋" w:eastAsia="华文仿宋"/>
        </w:rPr>
        <w:t xml:space="preserve"> </w:t>
      </w:r>
    </w:p>
    <w:p>
      <w:pPr>
        <w:widowControl/>
        <w:ind w:left="708" w:leftChars="295" w:firstLine="1"/>
        <w:jc w:val="left"/>
        <w:rPr>
          <w:rFonts w:ascii="华文仿宋" w:hAnsi="华文仿宋" w:eastAsia="华文仿宋"/>
        </w:rPr>
      </w:pPr>
      <w:r>
        <w:rPr>
          <w:rFonts w:hint="eastAsia" w:ascii="华文仿宋" w:hAnsi="华文仿宋" w:eastAsia="华文仿宋"/>
        </w:rPr>
        <w:t>（2）经营、运输和使用天然气的企业：需提供危化品经营许可证或危化品运输许可证等;</w:t>
      </w:r>
      <w:r>
        <w:rPr>
          <w:rFonts w:ascii="华文仿宋" w:hAnsi="华文仿宋" w:eastAsia="华文仿宋"/>
        </w:rPr>
        <w:t xml:space="preserve"> </w:t>
      </w:r>
    </w:p>
    <w:p>
      <w:pPr>
        <w:widowControl/>
        <w:ind w:left="708" w:leftChars="295" w:firstLine="1"/>
        <w:jc w:val="left"/>
        <w:rPr>
          <w:rFonts w:ascii="华文仿宋" w:hAnsi="华文仿宋" w:eastAsia="华文仿宋"/>
        </w:rPr>
      </w:pPr>
      <w:r>
        <w:rPr>
          <w:rFonts w:hint="eastAsia" w:ascii="华文仿宋" w:hAnsi="华文仿宋" w:eastAsia="华文仿宋"/>
        </w:rPr>
        <w:t>（3）经营、运输和使用成品油的企业：需提供危化品经营许可证或危化品运输许可证或成品油零售经营批准证书等</w:t>
      </w:r>
      <w:bookmarkStart w:id="0" w:name="_GoBack"/>
      <w:bookmarkEnd w:id="0"/>
      <w:r>
        <w:rPr>
          <w:rFonts w:hint="eastAsia" w:ascii="华文仿宋" w:hAnsi="华文仿宋" w:eastAsia="华文仿宋"/>
        </w:rPr>
        <w:t>；</w:t>
      </w:r>
    </w:p>
    <w:p>
      <w:pPr>
        <w:widowControl/>
        <w:ind w:left="708" w:leftChars="295" w:firstLine="1"/>
        <w:jc w:val="left"/>
        <w:rPr>
          <w:rFonts w:ascii="华文仿宋" w:hAnsi="华文仿宋" w:eastAsia="华文仿宋"/>
        </w:rPr>
      </w:pPr>
      <w:r>
        <w:rPr>
          <w:rFonts w:hint="eastAsia" w:ascii="华文仿宋" w:hAnsi="华文仿宋" w:eastAsia="华文仿宋"/>
        </w:rPr>
        <w:t>（4）若无法提供以上证件，请上传相关情况说明并加盖公章（如终端用户不进行二次销售等）。</w:t>
      </w:r>
    </w:p>
    <w:p>
      <w:pPr>
        <w:ind w:firstLine="360" w:firstLineChars="150"/>
        <w:jc w:val="left"/>
        <w:rPr>
          <w:rFonts w:ascii="华文仿宋" w:hAnsi="华文仿宋" w:eastAsia="华文仿宋"/>
        </w:rPr>
      </w:pPr>
      <w:r>
        <w:rPr>
          <w:rFonts w:hint="eastAsia" w:ascii="华文仿宋" w:hAnsi="华文仿宋" w:eastAsia="华文仿宋"/>
        </w:rPr>
        <w:t>7.《上海石油天然气交易中心</w:t>
      </w:r>
      <w:r>
        <w:rPr>
          <w:rFonts w:hint="eastAsia" w:ascii="华文仿宋" w:hAnsi="华文仿宋" w:eastAsia="华文仿宋"/>
          <w:lang w:val="en-US" w:eastAsia="zh-CN"/>
        </w:rPr>
        <w:t>现货交易</w:t>
      </w:r>
      <w:r>
        <w:rPr>
          <w:rFonts w:hint="eastAsia" w:ascii="华文仿宋" w:hAnsi="华文仿宋" w:eastAsia="华文仿宋"/>
        </w:rPr>
        <w:t>风险揭示书》一式两份（</w:t>
      </w:r>
      <w:r>
        <w:rPr>
          <w:rFonts w:hint="eastAsia" w:ascii="华文仿宋" w:hAnsi="华文仿宋" w:eastAsia="华文仿宋" w:cs="宋体"/>
          <w:color w:val="333333"/>
          <w:spacing w:val="15"/>
          <w:kern w:val="0"/>
        </w:rPr>
        <w:t>建议双面打印</w:t>
      </w:r>
      <w:r>
        <w:rPr>
          <w:rFonts w:hint="eastAsia" w:ascii="华文仿宋" w:hAnsi="华文仿宋" w:eastAsia="华文仿宋"/>
        </w:rPr>
        <w:t>）。</w:t>
      </w:r>
    </w:p>
    <w:p>
      <w:pPr>
        <w:ind w:firstLine="360" w:firstLineChars="150"/>
        <w:jc w:val="left"/>
        <w:rPr>
          <w:rFonts w:ascii="华文仿宋" w:hAnsi="华文仿宋" w:eastAsia="华文仿宋"/>
        </w:rPr>
      </w:pPr>
      <w:r>
        <w:rPr>
          <w:rFonts w:hint="eastAsia" w:ascii="华文仿宋" w:hAnsi="华文仿宋" w:eastAsia="华文仿宋"/>
        </w:rPr>
        <w:t>8.《上海石油天然气交易中心</w:t>
      </w:r>
      <w:r>
        <w:rPr>
          <w:rFonts w:hint="eastAsia" w:ascii="华文仿宋" w:hAnsi="华文仿宋" w:eastAsia="华文仿宋"/>
          <w:lang w:val="en-US" w:eastAsia="zh-CN"/>
        </w:rPr>
        <w:t>现货</w:t>
      </w:r>
      <w:r>
        <w:rPr>
          <w:rFonts w:hint="eastAsia" w:ascii="华文仿宋" w:hAnsi="华文仿宋" w:eastAsia="华文仿宋"/>
        </w:rPr>
        <w:t>交易</w:t>
      </w:r>
      <w:r>
        <w:rPr>
          <w:rFonts w:hint="eastAsia" w:ascii="华文仿宋" w:hAnsi="华文仿宋" w:eastAsia="华文仿宋"/>
          <w:lang w:val="en-US" w:eastAsia="zh-CN"/>
        </w:rPr>
        <w:t>会员</w:t>
      </w:r>
      <w:r>
        <w:rPr>
          <w:rFonts w:hint="eastAsia" w:ascii="华文仿宋" w:hAnsi="华文仿宋" w:eastAsia="华文仿宋"/>
        </w:rPr>
        <w:t>入市协议》一式四份（</w:t>
      </w:r>
      <w:r>
        <w:rPr>
          <w:rFonts w:hint="eastAsia" w:ascii="华文仿宋" w:hAnsi="华文仿宋" w:eastAsia="华文仿宋" w:cs="宋体"/>
          <w:color w:val="333333"/>
          <w:spacing w:val="15"/>
          <w:kern w:val="0"/>
        </w:rPr>
        <w:t>建议双面打印</w:t>
      </w:r>
      <w:r>
        <w:rPr>
          <w:rFonts w:hint="eastAsia" w:ascii="华文仿宋" w:hAnsi="华文仿宋" w:eastAsia="华文仿宋"/>
        </w:rPr>
        <w:t>）。</w:t>
      </w:r>
    </w:p>
    <w:p>
      <w:pPr>
        <w:ind w:firstLine="600" w:firstLineChars="250"/>
        <w:jc w:val="left"/>
        <w:rPr>
          <w:rFonts w:ascii="华文仿宋" w:hAnsi="华文仿宋" w:eastAsia="华文仿宋"/>
          <w:bCs/>
        </w:rPr>
      </w:pPr>
      <w:r>
        <w:rPr>
          <w:rFonts w:hint="eastAsia" w:ascii="华文仿宋" w:hAnsi="华文仿宋" w:eastAsia="华文仿宋"/>
          <w:bCs/>
        </w:rPr>
        <w:t>申请卖出相关商品，还须提交下列证明材料之一：</w:t>
      </w:r>
    </w:p>
    <w:p>
      <w:pPr>
        <w:widowControl/>
        <w:ind w:firstLine="708" w:firstLineChars="295"/>
        <w:jc w:val="left"/>
        <w:rPr>
          <w:rFonts w:ascii="华文仿宋" w:hAnsi="华文仿宋" w:eastAsia="华文仿宋"/>
        </w:rPr>
      </w:pPr>
      <w:r>
        <w:rPr>
          <w:rFonts w:ascii="华文仿宋" w:hAnsi="华文仿宋" w:eastAsia="华文仿宋"/>
        </w:rPr>
        <w:t>（1）</w:t>
      </w:r>
      <w:r>
        <w:rPr>
          <w:rFonts w:hint="eastAsia" w:ascii="华文仿宋" w:hAnsi="华文仿宋" w:eastAsia="华文仿宋"/>
        </w:rPr>
        <w:t>年生产能力证明；</w:t>
      </w:r>
    </w:p>
    <w:p>
      <w:pPr>
        <w:widowControl/>
        <w:ind w:firstLine="708" w:firstLineChars="295"/>
        <w:jc w:val="left"/>
        <w:rPr>
          <w:rFonts w:ascii="华文仿宋" w:hAnsi="华文仿宋" w:eastAsia="华文仿宋"/>
        </w:rPr>
      </w:pPr>
      <w:r>
        <w:rPr>
          <w:rFonts w:ascii="华文仿宋" w:hAnsi="华文仿宋" w:eastAsia="华文仿宋"/>
        </w:rPr>
        <w:t>（2）</w:t>
      </w:r>
      <w:r>
        <w:rPr>
          <w:rFonts w:hint="eastAsia" w:ascii="华文仿宋" w:hAnsi="华文仿宋" w:eastAsia="华文仿宋"/>
        </w:rPr>
        <w:t>年经营量且具备持续供货能力证明；</w:t>
      </w:r>
    </w:p>
    <w:p>
      <w:pPr>
        <w:widowControl/>
        <w:ind w:firstLine="708" w:firstLineChars="295"/>
        <w:jc w:val="left"/>
        <w:rPr>
          <w:rFonts w:ascii="华文仿宋" w:hAnsi="华文仿宋" w:eastAsia="华文仿宋"/>
        </w:rPr>
      </w:pPr>
      <w:r>
        <w:rPr>
          <w:rFonts w:ascii="华文仿宋" w:hAnsi="华文仿宋" w:eastAsia="华文仿宋"/>
        </w:rPr>
        <w:t>（3）</w:t>
      </w:r>
      <w:r>
        <w:rPr>
          <w:rFonts w:hint="eastAsia" w:ascii="华文仿宋" w:hAnsi="华文仿宋" w:eastAsia="华文仿宋"/>
        </w:rPr>
        <w:t>年仓储能力证明；</w:t>
      </w:r>
    </w:p>
    <w:p>
      <w:pPr>
        <w:widowControl/>
        <w:ind w:firstLine="708" w:firstLineChars="295"/>
        <w:jc w:val="left"/>
        <w:rPr>
          <w:rFonts w:ascii="华文仿宋" w:hAnsi="华文仿宋" w:eastAsia="华文仿宋"/>
        </w:rPr>
      </w:pPr>
      <w:r>
        <w:rPr>
          <w:rFonts w:ascii="华文仿宋" w:hAnsi="华文仿宋" w:eastAsia="华文仿宋"/>
        </w:rPr>
        <w:t>（4）</w:t>
      </w:r>
      <w:r>
        <w:rPr>
          <w:rFonts w:hint="eastAsia" w:ascii="华文仿宋" w:hAnsi="华文仿宋" w:eastAsia="华文仿宋"/>
        </w:rPr>
        <w:t>年物流运输能力证明。</w:t>
      </w:r>
    </w:p>
    <w:p>
      <w:pPr>
        <w:widowControl/>
        <w:spacing w:before="180" w:after="180"/>
        <w:ind w:firstLine="450"/>
        <w:jc w:val="left"/>
        <w:rPr>
          <w:rFonts w:ascii="华文仿宋" w:hAnsi="华文仿宋" w:eastAsia="华文仿宋" w:cs="宋体"/>
          <w:b/>
          <w:color w:val="333333"/>
          <w:spacing w:val="15"/>
          <w:kern w:val="0"/>
        </w:rPr>
      </w:pPr>
      <w:r>
        <w:rPr>
          <w:rFonts w:hint="eastAsia" w:ascii="华文仿宋" w:hAnsi="华文仿宋" w:eastAsia="华文仿宋" w:cs="宋体"/>
          <w:b/>
          <w:color w:val="333333"/>
          <w:spacing w:val="15"/>
          <w:kern w:val="0"/>
        </w:rPr>
        <w:t>备注：上述所有材料均需加盖公章，《</w:t>
      </w:r>
      <w:r>
        <w:rPr>
          <w:rFonts w:hint="eastAsia" w:ascii="华文仿宋" w:hAnsi="华文仿宋" w:eastAsia="华文仿宋"/>
        </w:rPr>
        <w:t>上海石油天然气交易中心</w:t>
      </w:r>
      <w:r>
        <w:rPr>
          <w:rFonts w:hint="eastAsia" w:ascii="华文仿宋" w:hAnsi="华文仿宋" w:eastAsia="华文仿宋" w:cs="宋体"/>
          <w:b/>
          <w:color w:val="333333"/>
          <w:spacing w:val="15"/>
          <w:kern w:val="0"/>
          <w:lang w:val="en-US" w:eastAsia="zh-CN"/>
        </w:rPr>
        <w:t>现货交易</w:t>
      </w:r>
      <w:r>
        <w:rPr>
          <w:rFonts w:hint="eastAsia" w:ascii="华文仿宋" w:hAnsi="华文仿宋" w:eastAsia="华文仿宋"/>
          <w:b/>
        </w:rPr>
        <w:t>风险揭示书</w:t>
      </w:r>
      <w:r>
        <w:rPr>
          <w:rFonts w:hint="eastAsia" w:ascii="华文仿宋" w:hAnsi="华文仿宋" w:eastAsia="华文仿宋" w:cs="宋体"/>
          <w:b/>
          <w:color w:val="333333"/>
          <w:spacing w:val="15"/>
          <w:kern w:val="0"/>
        </w:rPr>
        <w:t>》、《</w:t>
      </w:r>
      <w:r>
        <w:rPr>
          <w:rFonts w:hint="eastAsia" w:ascii="华文仿宋" w:hAnsi="华文仿宋" w:eastAsia="华文仿宋"/>
        </w:rPr>
        <w:t>上海石油天然气交易中心</w:t>
      </w:r>
      <w:r>
        <w:rPr>
          <w:rFonts w:hint="eastAsia" w:ascii="华文仿宋" w:hAnsi="华文仿宋" w:eastAsia="华文仿宋" w:cs="宋体"/>
          <w:b/>
          <w:color w:val="333333"/>
          <w:spacing w:val="15"/>
          <w:kern w:val="0"/>
          <w:lang w:val="en-US" w:eastAsia="zh-CN"/>
        </w:rPr>
        <w:t>现货交易会员</w:t>
      </w:r>
      <w:r>
        <w:rPr>
          <w:rFonts w:hint="eastAsia" w:ascii="华文仿宋" w:hAnsi="华文仿宋" w:eastAsia="华文仿宋"/>
          <w:b/>
        </w:rPr>
        <w:t>入市协议</w:t>
      </w:r>
      <w:r>
        <w:rPr>
          <w:rFonts w:hint="eastAsia" w:ascii="华文仿宋" w:hAnsi="华文仿宋" w:eastAsia="华文仿宋" w:cs="宋体"/>
          <w:b/>
          <w:color w:val="333333"/>
          <w:spacing w:val="15"/>
          <w:kern w:val="0"/>
        </w:rPr>
        <w:t>》等多页文件</w:t>
      </w:r>
      <w:r>
        <w:rPr>
          <w:rFonts w:hint="eastAsia" w:ascii="华文仿宋" w:hAnsi="华文仿宋" w:eastAsia="华文仿宋" w:cs="宋体"/>
          <w:b/>
          <w:color w:val="333333"/>
          <w:spacing w:val="15"/>
          <w:kern w:val="0"/>
          <w:lang w:val="en-US" w:eastAsia="zh-CN"/>
        </w:rPr>
        <w:t>还</w:t>
      </w:r>
      <w:r>
        <w:rPr>
          <w:rFonts w:hint="eastAsia" w:ascii="华文仿宋" w:hAnsi="华文仿宋" w:eastAsia="华文仿宋" w:cs="宋体"/>
          <w:b/>
          <w:color w:val="333333"/>
          <w:spacing w:val="15"/>
          <w:kern w:val="0"/>
        </w:rPr>
        <w:t>需盖骑缝章。</w:t>
      </w:r>
    </w:p>
    <w:p>
      <w:pPr>
        <w:widowControl/>
        <w:spacing w:before="180" w:after="180"/>
        <w:jc w:val="left"/>
        <w:rPr>
          <w:rFonts w:ascii="华文仿宋" w:hAnsi="华文仿宋" w:eastAsia="华文仿宋" w:cs="宋体"/>
          <w:b/>
          <w:color w:val="333333"/>
          <w:spacing w:val="15"/>
          <w:kern w:val="0"/>
        </w:rPr>
      </w:pPr>
      <w:r>
        <w:rPr>
          <w:rFonts w:hint="eastAsia" w:ascii="华文仿宋" w:hAnsi="华文仿宋" w:eastAsia="华文仿宋" w:cs="宋体"/>
          <w:b/>
          <w:color w:val="333333"/>
          <w:spacing w:val="15"/>
          <w:kern w:val="0"/>
        </w:rPr>
        <w:t>邮寄地址：</w:t>
      </w:r>
    </w:p>
    <w:p>
      <w:pPr>
        <w:widowControl/>
        <w:spacing w:before="180" w:after="180" w:line="240" w:lineRule="exact"/>
        <w:ind w:firstLine="601"/>
        <w:jc w:val="left"/>
        <w:rPr>
          <w:rFonts w:ascii="华文仿宋" w:hAnsi="华文仿宋" w:eastAsia="华文仿宋" w:cs="宋体"/>
          <w:color w:val="333333"/>
          <w:spacing w:val="15"/>
          <w:kern w:val="0"/>
        </w:rPr>
      </w:pPr>
      <w:r>
        <w:rPr>
          <w:rFonts w:hint="eastAsia" w:ascii="华文仿宋" w:hAnsi="华文仿宋" w:eastAsia="华文仿宋" w:cs="宋体"/>
          <w:color w:val="333333"/>
          <w:spacing w:val="15"/>
          <w:kern w:val="0"/>
        </w:rPr>
        <w:t>上海市浦东新区东园路18号中国金融信息中心大厦17楼</w:t>
      </w:r>
    </w:p>
    <w:p>
      <w:pPr>
        <w:widowControl/>
        <w:spacing w:before="180" w:after="180" w:line="240" w:lineRule="exact"/>
        <w:ind w:firstLine="601"/>
        <w:jc w:val="left"/>
        <w:rPr>
          <w:rFonts w:hint="eastAsia" w:ascii="华文仿宋" w:hAnsi="华文仿宋" w:eastAsia="华文仿宋" w:cs="宋体"/>
          <w:color w:val="333333"/>
          <w:spacing w:val="15"/>
          <w:kern w:val="0"/>
        </w:rPr>
      </w:pPr>
      <w:r>
        <w:rPr>
          <w:rFonts w:hint="eastAsia" w:ascii="华文仿宋" w:hAnsi="华文仿宋" w:eastAsia="华文仿宋" w:cs="宋体"/>
          <w:color w:val="333333"/>
          <w:spacing w:val="15"/>
          <w:kern w:val="0"/>
        </w:rPr>
        <w:t xml:space="preserve">上海石油天然气交易中心 </w:t>
      </w:r>
      <w:r>
        <w:rPr>
          <w:rFonts w:ascii="华文仿宋" w:hAnsi="华文仿宋" w:eastAsia="华文仿宋" w:cs="宋体"/>
          <w:color w:val="333333"/>
          <w:spacing w:val="15"/>
          <w:kern w:val="0"/>
        </w:rPr>
        <w:t xml:space="preserve"> </w:t>
      </w:r>
      <w:r>
        <w:rPr>
          <w:rFonts w:hint="eastAsia" w:ascii="华文仿宋" w:hAnsi="华文仿宋" w:eastAsia="华文仿宋" w:cs="宋体"/>
          <w:color w:val="333333"/>
          <w:spacing w:val="15"/>
          <w:kern w:val="0"/>
        </w:rPr>
        <w:t>邮政编码：200120</w:t>
      </w:r>
    </w:p>
    <w:p>
      <w:pPr>
        <w:widowControl/>
        <w:spacing w:before="180" w:after="180" w:line="240" w:lineRule="exact"/>
        <w:ind w:firstLine="601"/>
        <w:jc w:val="left"/>
        <w:rPr>
          <w:rFonts w:hint="default" w:ascii="华文仿宋" w:hAnsi="华文仿宋" w:eastAsia="华文仿宋" w:cs="宋体"/>
          <w:color w:val="333333"/>
          <w:spacing w:val="15"/>
          <w:kern w:val="0"/>
          <w:lang w:val="en-US" w:eastAsia="zh-CN"/>
        </w:rPr>
      </w:pPr>
      <w:r>
        <w:rPr>
          <w:rFonts w:hint="eastAsia" w:ascii="华文仿宋" w:hAnsi="华文仿宋" w:eastAsia="华文仿宋" w:cs="宋体"/>
          <w:color w:val="333333"/>
          <w:spacing w:val="15"/>
          <w:kern w:val="0"/>
          <w:lang w:val="en-US" w:eastAsia="zh-CN"/>
        </w:rPr>
        <w:t>联系电话：刘老师 021-68823133，任老师 021-68822335</w:t>
      </w:r>
    </w:p>
    <w:p>
      <w:pPr>
        <w:widowControl/>
        <w:spacing w:before="180" w:after="180" w:line="240" w:lineRule="exact"/>
        <w:ind w:firstLine="640"/>
        <w:jc w:val="left"/>
        <w:rPr>
          <w:rFonts w:ascii="华文仿宋" w:hAnsi="华文仿宋" w:eastAsia="华文仿宋" w:cs="宋体"/>
          <w:color w:val="333333"/>
          <w:spacing w:val="15"/>
          <w:kern w:val="0"/>
        </w:rPr>
      </w:pPr>
    </w:p>
    <w:p>
      <w:pPr>
        <w:widowControl/>
        <w:spacing w:before="180" w:after="180" w:line="240" w:lineRule="exact"/>
        <w:jc w:val="left"/>
        <w:rPr>
          <w:rFonts w:ascii="华文仿宋" w:hAnsi="华文仿宋" w:eastAsia="华文仿宋" w:cs="宋体"/>
          <w:color w:val="333333"/>
          <w:spacing w:val="15"/>
          <w:kern w:val="0"/>
        </w:rPr>
      </w:pPr>
    </w:p>
    <w:p>
      <w:pPr>
        <w:rPr>
          <w:rFonts w:ascii="仿宋" w:hAnsi="仿宋" w:eastAsia="仿宋"/>
          <w:sz w:val="32"/>
          <w:szCs w:val="32"/>
        </w:rPr>
      </w:pPr>
    </w:p>
    <w:sectPr>
      <w:footerReference r:id="rId3" w:type="default"/>
      <w:pgSz w:w="11900" w:h="16840"/>
      <w:pgMar w:top="1382" w:right="1800" w:bottom="1440" w:left="1800" w:header="56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iti SC Light">
    <w:altName w:val="微软雅黑"/>
    <w:panose1 w:val="00000000000000000000"/>
    <w:charset w:val="50"/>
    <w:family w:val="auto"/>
    <w:pitch w:val="default"/>
    <w:sig w:usb0="00000000" w:usb1="00000000" w:usb2="00000010" w:usb3="00000000" w:csb0="003E0000" w:csb1="00000000"/>
  </w:font>
  <w:font w:name="Arial Unicode MS">
    <w:altName w:val="宋体"/>
    <w:panose1 w:val="020B0604020202020204"/>
    <w:charset w:val="86"/>
    <w:family w:val="auto"/>
    <w:pitch w:val="default"/>
    <w:sig w:usb0="00000000" w:usb1="00000000" w:usb2="0000003F" w:usb3="00000000" w:csb0="603F01FF" w:csb1="FFFF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Arial" w:hAnsi="Arial" w:eastAsia="微软雅黑"/>
        <w:color w:val="A6A6A6" w:themeColor="background1" w:themeShade="A6"/>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66DCAE"/>
    <w:multiLevelType w:val="singleLevel"/>
    <w:tmpl w:val="B066DCA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dit="readOnly"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JkOTgzZjA2NTM3NjY4ZWQ2MmViMWQ2NDU1YWNkZDkifQ=="/>
  </w:docVars>
  <w:rsids>
    <w:rsidRoot w:val="002A7536"/>
    <w:rsid w:val="00025373"/>
    <w:rsid w:val="0004105D"/>
    <w:rsid w:val="000869B0"/>
    <w:rsid w:val="000A2DD9"/>
    <w:rsid w:val="000B540B"/>
    <w:rsid w:val="000B7F88"/>
    <w:rsid w:val="000C4230"/>
    <w:rsid w:val="000C57CA"/>
    <w:rsid w:val="001420A1"/>
    <w:rsid w:val="00171966"/>
    <w:rsid w:val="00173B77"/>
    <w:rsid w:val="00191390"/>
    <w:rsid w:val="001A7E25"/>
    <w:rsid w:val="001C758C"/>
    <w:rsid w:val="002317A9"/>
    <w:rsid w:val="00233937"/>
    <w:rsid w:val="00296FC6"/>
    <w:rsid w:val="002A7536"/>
    <w:rsid w:val="00301848"/>
    <w:rsid w:val="00325B16"/>
    <w:rsid w:val="00360E0A"/>
    <w:rsid w:val="003A1F53"/>
    <w:rsid w:val="003E19BE"/>
    <w:rsid w:val="003E2A8C"/>
    <w:rsid w:val="00405947"/>
    <w:rsid w:val="004527FA"/>
    <w:rsid w:val="00452D5E"/>
    <w:rsid w:val="004864CC"/>
    <w:rsid w:val="00490D5E"/>
    <w:rsid w:val="004E75CA"/>
    <w:rsid w:val="005441DB"/>
    <w:rsid w:val="00571F29"/>
    <w:rsid w:val="00587C90"/>
    <w:rsid w:val="005D7178"/>
    <w:rsid w:val="005E51BD"/>
    <w:rsid w:val="006338B7"/>
    <w:rsid w:val="00666F51"/>
    <w:rsid w:val="00691C4A"/>
    <w:rsid w:val="006A18CC"/>
    <w:rsid w:val="006A5DB9"/>
    <w:rsid w:val="006C0788"/>
    <w:rsid w:val="006D6EB5"/>
    <w:rsid w:val="008430EC"/>
    <w:rsid w:val="00856375"/>
    <w:rsid w:val="00866BC1"/>
    <w:rsid w:val="008A2FD3"/>
    <w:rsid w:val="008A3411"/>
    <w:rsid w:val="008D5CA9"/>
    <w:rsid w:val="008F0CBA"/>
    <w:rsid w:val="00927E06"/>
    <w:rsid w:val="009341E6"/>
    <w:rsid w:val="00955D91"/>
    <w:rsid w:val="00971517"/>
    <w:rsid w:val="0098786F"/>
    <w:rsid w:val="009C3E2A"/>
    <w:rsid w:val="009E40B1"/>
    <w:rsid w:val="00A17001"/>
    <w:rsid w:val="00A666A8"/>
    <w:rsid w:val="00A770EB"/>
    <w:rsid w:val="00A8368B"/>
    <w:rsid w:val="00AA7823"/>
    <w:rsid w:val="00AC2722"/>
    <w:rsid w:val="00B00A6E"/>
    <w:rsid w:val="00B20695"/>
    <w:rsid w:val="00B76867"/>
    <w:rsid w:val="00BA1F7B"/>
    <w:rsid w:val="00BA21D1"/>
    <w:rsid w:val="00BA7A4B"/>
    <w:rsid w:val="00BC3EF7"/>
    <w:rsid w:val="00BE6E20"/>
    <w:rsid w:val="00C04FB6"/>
    <w:rsid w:val="00C84500"/>
    <w:rsid w:val="00C87C9E"/>
    <w:rsid w:val="00C95683"/>
    <w:rsid w:val="00CA6006"/>
    <w:rsid w:val="00CC2391"/>
    <w:rsid w:val="00D0704E"/>
    <w:rsid w:val="00D1790E"/>
    <w:rsid w:val="00D214E2"/>
    <w:rsid w:val="00D2469C"/>
    <w:rsid w:val="00D60894"/>
    <w:rsid w:val="00D6605F"/>
    <w:rsid w:val="00E04BAD"/>
    <w:rsid w:val="00E225B8"/>
    <w:rsid w:val="00E262E2"/>
    <w:rsid w:val="00E5746B"/>
    <w:rsid w:val="00EF4B1B"/>
    <w:rsid w:val="00F14DF2"/>
    <w:rsid w:val="00F30B9E"/>
    <w:rsid w:val="00F36F67"/>
    <w:rsid w:val="00F37BFC"/>
    <w:rsid w:val="00F508DC"/>
    <w:rsid w:val="00F51957"/>
    <w:rsid w:val="00F728DC"/>
    <w:rsid w:val="00F84083"/>
    <w:rsid w:val="00F936F3"/>
    <w:rsid w:val="00F94613"/>
    <w:rsid w:val="00FB603E"/>
    <w:rsid w:val="00FF13CC"/>
    <w:rsid w:val="033170A2"/>
    <w:rsid w:val="0B072F1C"/>
    <w:rsid w:val="16BD7160"/>
    <w:rsid w:val="1A1678A4"/>
    <w:rsid w:val="1C725736"/>
    <w:rsid w:val="21700F23"/>
    <w:rsid w:val="23B609C4"/>
    <w:rsid w:val="255C234B"/>
    <w:rsid w:val="28A427B7"/>
    <w:rsid w:val="29176F41"/>
    <w:rsid w:val="29AD6A44"/>
    <w:rsid w:val="2D8916A5"/>
    <w:rsid w:val="310B6266"/>
    <w:rsid w:val="33205BA7"/>
    <w:rsid w:val="34890E08"/>
    <w:rsid w:val="34C75F13"/>
    <w:rsid w:val="3C0E61D6"/>
    <w:rsid w:val="3C667DC0"/>
    <w:rsid w:val="461F5CE8"/>
    <w:rsid w:val="47F461F4"/>
    <w:rsid w:val="48EB613F"/>
    <w:rsid w:val="4E6C2F41"/>
    <w:rsid w:val="4F974A08"/>
    <w:rsid w:val="50230457"/>
    <w:rsid w:val="52737AE1"/>
    <w:rsid w:val="55995BC5"/>
    <w:rsid w:val="56C95BA5"/>
    <w:rsid w:val="5A4E51AE"/>
    <w:rsid w:val="5B093201"/>
    <w:rsid w:val="5F24248B"/>
    <w:rsid w:val="5FEE3785"/>
    <w:rsid w:val="63FB338B"/>
    <w:rsid w:val="66B25E55"/>
    <w:rsid w:val="73EA289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autoRedefine/>
    <w:semiHidden/>
    <w:unhideWhenUsed/>
    <w:qFormat/>
    <w:uiPriority w:val="99"/>
    <w:pPr>
      <w:jc w:val="left"/>
    </w:pPr>
    <w:rPr>
      <w:rFonts w:ascii="Times New Roman" w:hAnsi="Times New Roman" w:eastAsia="宋体" w:cs="Times New Roman"/>
      <w:sz w:val="21"/>
    </w:rPr>
  </w:style>
  <w:style w:type="paragraph" w:styleId="3">
    <w:name w:val="Balloon Text"/>
    <w:basedOn w:val="1"/>
    <w:link w:val="10"/>
    <w:semiHidden/>
    <w:unhideWhenUsed/>
    <w:qFormat/>
    <w:uiPriority w:val="99"/>
    <w:rPr>
      <w:rFonts w:ascii="Heiti SC Light" w:eastAsia="Heiti SC Light"/>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link w:val="13"/>
    <w:autoRedefine/>
    <w:qFormat/>
    <w:uiPriority w:val="0"/>
    <w:pPr>
      <w:widowControl/>
      <w:spacing w:before="100" w:beforeAutospacing="1" w:after="100" w:afterAutospacing="1"/>
      <w:jc w:val="left"/>
    </w:pPr>
    <w:rPr>
      <w:rFonts w:ascii="Arial Unicode MS" w:hAnsi="Arial Unicode MS" w:eastAsia="Arial Unicode MS" w:cs="Arial Unicode MS"/>
      <w:kern w:val="0"/>
    </w:rPr>
  </w:style>
  <w:style w:type="character" w:styleId="9">
    <w:name w:val="annotation reference"/>
    <w:basedOn w:val="8"/>
    <w:autoRedefine/>
    <w:semiHidden/>
    <w:unhideWhenUsed/>
    <w:qFormat/>
    <w:uiPriority w:val="99"/>
    <w:rPr>
      <w:sz w:val="21"/>
      <w:szCs w:val="21"/>
    </w:rPr>
  </w:style>
  <w:style w:type="character" w:customStyle="1" w:styleId="10">
    <w:name w:val="批注框文本 字符"/>
    <w:basedOn w:val="8"/>
    <w:link w:val="3"/>
    <w:autoRedefine/>
    <w:semiHidden/>
    <w:qFormat/>
    <w:uiPriority w:val="99"/>
    <w:rPr>
      <w:rFonts w:ascii="Heiti SC Light" w:eastAsia="Heiti SC Light"/>
      <w:sz w:val="18"/>
      <w:szCs w:val="18"/>
    </w:rPr>
  </w:style>
  <w:style w:type="character" w:customStyle="1" w:styleId="11">
    <w:name w:val="页眉 字符"/>
    <w:basedOn w:val="8"/>
    <w:link w:val="5"/>
    <w:autoRedefine/>
    <w:qFormat/>
    <w:uiPriority w:val="99"/>
    <w:rPr>
      <w:sz w:val="18"/>
      <w:szCs w:val="18"/>
    </w:rPr>
  </w:style>
  <w:style w:type="character" w:customStyle="1" w:styleId="12">
    <w:name w:val="页脚 字符"/>
    <w:basedOn w:val="8"/>
    <w:link w:val="4"/>
    <w:autoRedefine/>
    <w:qFormat/>
    <w:uiPriority w:val="99"/>
    <w:rPr>
      <w:sz w:val="18"/>
      <w:szCs w:val="18"/>
    </w:rPr>
  </w:style>
  <w:style w:type="character" w:customStyle="1" w:styleId="13">
    <w:name w:val="普通(网站) 字符"/>
    <w:link w:val="6"/>
    <w:autoRedefine/>
    <w:qFormat/>
    <w:uiPriority w:val="0"/>
    <w:rPr>
      <w:rFonts w:ascii="Arial Unicode MS" w:hAnsi="Arial Unicode MS" w:eastAsia="Arial Unicode MS" w:cs="Arial Unicode MS"/>
      <w:kern w:val="0"/>
    </w:rPr>
  </w:style>
  <w:style w:type="character" w:customStyle="1" w:styleId="14">
    <w:name w:val="批注文字 字符"/>
    <w:basedOn w:val="8"/>
    <w:link w:val="2"/>
    <w:autoRedefine/>
    <w:semiHidden/>
    <w:qFormat/>
    <w:uiPriority w:val="99"/>
    <w:rPr>
      <w:rFonts w:ascii="Times New Roman" w:hAnsi="Times New Roman" w:eastAsia="宋体" w:cs="Times New Roman"/>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Template>
  <Pages>2</Pages>
  <Words>102</Words>
  <Characters>582</Characters>
  <Lines>4</Lines>
  <Paragraphs>1</Paragraphs>
  <TotalTime>0</TotalTime>
  <ScaleCrop>false</ScaleCrop>
  <LinksUpToDate>false</LinksUpToDate>
  <CharactersWithSpaces>683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2023-06-02T02:18:00Z</dcterms:created>
  <dc:creator>YUE Divace</dc:creator>
  <cp:lastModifiedBy>shpgx任麟飞</cp:lastModifiedBy>
  <dcterms:modified xsi:type="dcterms:W3CDTF">2024-01-08T10:18:49Z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D3BC517C14654E88973FBF565A9D79FF</vt:lpwstr>
  </property>
</Properties>
</file>