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EA" w:rsidRDefault="00C2487D">
      <w:pPr>
        <w:spacing w:line="640" w:lineRule="exact"/>
        <w:jc w:val="center"/>
        <w:outlineLvl w:val="0"/>
        <w:rPr>
          <w:rFonts w:ascii="方正小标宋简体" w:eastAsia="方正小标宋简体" w:hAnsi="宋体"/>
          <w:sz w:val="44"/>
          <w:szCs w:val="44"/>
        </w:rPr>
      </w:pPr>
      <w:r>
        <w:rPr>
          <w:rFonts w:ascii="方正小标宋简体" w:eastAsia="方正小标宋简体" w:hAnsi="宋体" w:hint="eastAsia"/>
          <w:sz w:val="44"/>
          <w:szCs w:val="44"/>
        </w:rPr>
        <w:t>关于开展国家管网集团“峰谷通”产品</w:t>
      </w:r>
    </w:p>
    <w:p w:rsidR="00F933EA" w:rsidRDefault="00C2487D">
      <w:pPr>
        <w:spacing w:line="640" w:lineRule="exact"/>
        <w:jc w:val="center"/>
        <w:outlineLvl w:val="0"/>
        <w:rPr>
          <w:rFonts w:ascii="方正小标宋简体" w:eastAsia="方正小标宋简体" w:hAnsi="宋体"/>
          <w:sz w:val="44"/>
          <w:szCs w:val="44"/>
        </w:rPr>
      </w:pPr>
      <w:r>
        <w:rPr>
          <w:rFonts w:ascii="方正小标宋简体" w:eastAsia="方正小标宋简体" w:hAnsi="宋体" w:hint="eastAsia"/>
          <w:sz w:val="44"/>
          <w:szCs w:val="44"/>
        </w:rPr>
        <w:t>竞价交易的公告</w:t>
      </w:r>
    </w:p>
    <w:p w:rsidR="00F933EA" w:rsidRDefault="00C2487D">
      <w:pPr>
        <w:spacing w:line="560" w:lineRule="exact"/>
        <w:ind w:firstLineChars="700" w:firstLine="2249"/>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交易中心办〔</w:t>
      </w:r>
      <w:r>
        <w:rPr>
          <w:rFonts w:ascii="仿宋" w:eastAsia="仿宋" w:hAnsi="仿宋" w:cs="仿宋" w:hint="eastAsia"/>
          <w:b/>
          <w:bCs/>
          <w:color w:val="000000" w:themeColor="text1"/>
          <w:sz w:val="32"/>
          <w:szCs w:val="32"/>
        </w:rPr>
        <w:t>202</w:t>
      </w:r>
      <w:r>
        <w:rPr>
          <w:rFonts w:ascii="仿宋" w:eastAsia="仿宋" w:hAnsi="仿宋" w:cs="仿宋"/>
          <w:b/>
          <w:bCs/>
          <w:color w:val="000000" w:themeColor="text1"/>
          <w:sz w:val="32"/>
          <w:szCs w:val="32"/>
        </w:rPr>
        <w:t>4</w:t>
      </w:r>
      <w:r>
        <w:rPr>
          <w:rFonts w:ascii="仿宋" w:eastAsia="仿宋" w:hAnsi="仿宋" w:cs="仿宋" w:hint="eastAsia"/>
          <w:b/>
          <w:bCs/>
          <w:color w:val="000000" w:themeColor="text1"/>
          <w:sz w:val="32"/>
          <w:szCs w:val="32"/>
        </w:rPr>
        <w:t>〕第</w:t>
      </w:r>
      <w:r w:rsidR="00D76E24">
        <w:rPr>
          <w:rFonts w:ascii="仿宋" w:eastAsia="仿宋" w:hAnsi="仿宋" w:cs="仿宋"/>
          <w:b/>
          <w:bCs/>
          <w:color w:val="000000" w:themeColor="text1"/>
          <w:sz w:val="32"/>
          <w:szCs w:val="32"/>
        </w:rPr>
        <w:t>31</w:t>
      </w:r>
      <w:r>
        <w:rPr>
          <w:rFonts w:ascii="仿宋" w:eastAsia="仿宋" w:hAnsi="仿宋" w:cs="仿宋" w:hint="eastAsia"/>
          <w:b/>
          <w:bCs/>
          <w:color w:val="000000" w:themeColor="text1"/>
          <w:sz w:val="32"/>
          <w:szCs w:val="32"/>
        </w:rPr>
        <w:t>号</w:t>
      </w:r>
    </w:p>
    <w:p w:rsidR="00F933EA" w:rsidRDefault="00F933EA">
      <w:pPr>
        <w:spacing w:line="560" w:lineRule="exact"/>
        <w:ind w:firstLine="640"/>
        <w:jc w:val="center"/>
        <w:rPr>
          <w:rFonts w:ascii="方正仿宋简体" w:eastAsia="方正仿宋简体" w:hAnsi="方正仿宋简体" w:cs="方正仿宋简体"/>
          <w:color w:val="000000" w:themeColor="text1"/>
          <w:sz w:val="32"/>
          <w:szCs w:val="32"/>
        </w:rPr>
      </w:pP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为</w:t>
      </w:r>
      <w:r>
        <w:rPr>
          <w:rFonts w:ascii="方正仿宋简体" w:eastAsia="方正仿宋简体" w:hAnsi="方正仿宋简体" w:cs="方正仿宋简体" w:hint="eastAsia"/>
          <w:color w:val="000000" w:themeColor="text1"/>
          <w:sz w:val="32"/>
          <w:szCs w:val="32"/>
        </w:rPr>
        <w:t>充分</w:t>
      </w:r>
      <w:r>
        <w:rPr>
          <w:rFonts w:ascii="方正仿宋简体" w:eastAsia="方正仿宋简体" w:hAnsi="方正仿宋简体" w:cs="方正仿宋简体" w:hint="eastAsia"/>
          <w:color w:val="000000" w:themeColor="text1"/>
          <w:sz w:val="32"/>
          <w:szCs w:val="32"/>
        </w:rPr>
        <w:t>发挥管网</w:t>
      </w:r>
      <w:r>
        <w:rPr>
          <w:rFonts w:ascii="方正仿宋简体" w:eastAsia="方正仿宋简体" w:hAnsi="方正仿宋简体" w:cs="方正仿宋简体" w:hint="eastAsia"/>
          <w:color w:val="000000" w:themeColor="text1"/>
          <w:sz w:val="32"/>
          <w:szCs w:val="32"/>
        </w:rPr>
        <w:t>设施</w:t>
      </w:r>
      <w:r>
        <w:rPr>
          <w:rFonts w:ascii="方正仿宋简体" w:eastAsia="方正仿宋简体" w:hAnsi="方正仿宋简体" w:cs="方正仿宋简体" w:hint="eastAsia"/>
          <w:color w:val="000000" w:themeColor="text1"/>
          <w:sz w:val="32"/>
          <w:szCs w:val="32"/>
        </w:rPr>
        <w:t>综合</w:t>
      </w:r>
      <w:r>
        <w:rPr>
          <w:rFonts w:ascii="方正仿宋简体" w:eastAsia="方正仿宋简体" w:hAnsi="方正仿宋简体" w:cs="方正仿宋简体" w:hint="eastAsia"/>
          <w:color w:val="000000" w:themeColor="text1"/>
          <w:sz w:val="32"/>
          <w:szCs w:val="32"/>
        </w:rPr>
        <w:t>服务能力，</w:t>
      </w:r>
      <w:r>
        <w:rPr>
          <w:rFonts w:ascii="方正仿宋简体" w:eastAsia="方正仿宋简体" w:hAnsi="方正仿宋简体" w:cs="方正仿宋简体" w:hint="eastAsia"/>
          <w:color w:val="000000" w:themeColor="text1"/>
          <w:sz w:val="32"/>
          <w:szCs w:val="32"/>
        </w:rPr>
        <w:t>满足燃气电厂等下游用户用气不均衡而导致的调峰需求</w:t>
      </w:r>
      <w:r>
        <w:rPr>
          <w:rFonts w:ascii="方正仿宋简体" w:eastAsia="方正仿宋简体" w:hAnsi="方正仿宋简体" w:cs="方正仿宋简体" w:hint="eastAsia"/>
          <w:color w:val="000000" w:themeColor="text1"/>
          <w:sz w:val="32"/>
          <w:szCs w:val="32"/>
        </w:rPr>
        <w:t>，保障天然气管网安全平稳运行，</w:t>
      </w:r>
      <w:bookmarkStart w:id="0" w:name="_Hlk162368473"/>
      <w:r>
        <w:rPr>
          <w:rFonts w:ascii="方正仿宋简体" w:eastAsia="方正仿宋简体" w:hAnsi="方正仿宋简体" w:cs="方正仿宋简体" w:hint="eastAsia"/>
          <w:color w:val="000000" w:themeColor="text1"/>
          <w:sz w:val="32"/>
          <w:szCs w:val="32"/>
        </w:rPr>
        <w:t>国家石油天然气管网集团有限公司（简称“国家管网集团”）</w:t>
      </w:r>
      <w:bookmarkEnd w:id="0"/>
      <w:r>
        <w:rPr>
          <w:rFonts w:ascii="方正仿宋简体" w:eastAsia="方正仿宋简体" w:hAnsi="方正仿宋简体" w:cs="方正仿宋简体" w:hint="eastAsia"/>
          <w:color w:val="000000" w:themeColor="text1"/>
          <w:sz w:val="32"/>
          <w:szCs w:val="32"/>
        </w:rPr>
        <w:t>联合上海石油天然气交易中心（简称“上海交易中心”）拟定于</w:t>
      </w:r>
      <w:r>
        <w:rPr>
          <w:rFonts w:ascii="方正仿宋简体" w:eastAsia="方正仿宋简体" w:hAnsi="方正仿宋简体" w:cs="方正仿宋简体" w:hint="eastAsia"/>
          <w:color w:val="000000" w:themeColor="text1"/>
          <w:sz w:val="32"/>
          <w:szCs w:val="32"/>
        </w:rPr>
        <w:t>2024</w:t>
      </w:r>
      <w:r>
        <w:rPr>
          <w:rFonts w:ascii="方正仿宋简体" w:eastAsia="方正仿宋简体" w:hAnsi="方正仿宋简体" w:cs="方正仿宋简体" w:hint="eastAsia"/>
          <w:color w:val="000000" w:themeColor="text1"/>
          <w:sz w:val="32"/>
          <w:szCs w:val="32"/>
        </w:rPr>
        <w:t>年</w:t>
      </w:r>
      <w:r>
        <w:rPr>
          <w:rFonts w:ascii="方正仿宋简体" w:eastAsia="方正仿宋简体" w:hAnsi="方正仿宋简体" w:cs="方正仿宋简体" w:hint="eastAsia"/>
          <w:color w:val="000000" w:themeColor="text1"/>
          <w:sz w:val="32"/>
          <w:szCs w:val="32"/>
        </w:rPr>
        <w:t>4</w:t>
      </w:r>
      <w:r>
        <w:rPr>
          <w:rFonts w:ascii="方正仿宋简体" w:eastAsia="方正仿宋简体" w:hAnsi="方正仿宋简体" w:cs="方正仿宋简体" w:hint="eastAsia"/>
          <w:color w:val="000000" w:themeColor="text1"/>
          <w:sz w:val="32"/>
          <w:szCs w:val="32"/>
        </w:rPr>
        <w:t>月</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9</w:t>
      </w:r>
      <w:r>
        <w:rPr>
          <w:rFonts w:ascii="方正仿宋简体" w:eastAsia="方正仿宋简体" w:hAnsi="方正仿宋简体" w:cs="方正仿宋简体" w:hint="eastAsia"/>
          <w:color w:val="000000" w:themeColor="text1"/>
          <w:sz w:val="32"/>
          <w:szCs w:val="32"/>
        </w:rPr>
        <w:t>日开展“峰谷通”产品竞价交易，现将相关事项公告如下：</w:t>
      </w:r>
    </w:p>
    <w:p w:rsidR="00F933EA" w:rsidRDefault="00C2487D">
      <w:pPr>
        <w:spacing w:line="540"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一、报名时间</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2024</w:t>
      </w:r>
      <w:r>
        <w:rPr>
          <w:rFonts w:ascii="方正仿宋简体" w:eastAsia="方正仿宋简体" w:hAnsi="方正仿宋简体" w:cs="方正仿宋简体" w:hint="eastAsia"/>
          <w:color w:val="000000" w:themeColor="text1"/>
          <w:sz w:val="32"/>
          <w:szCs w:val="32"/>
        </w:rPr>
        <w:t>年</w:t>
      </w:r>
      <w:r>
        <w:rPr>
          <w:rFonts w:ascii="方正仿宋简体" w:eastAsia="方正仿宋简体" w:hAnsi="方正仿宋简体" w:cs="方正仿宋简体" w:hint="eastAsia"/>
          <w:color w:val="000000" w:themeColor="text1"/>
          <w:sz w:val="32"/>
          <w:szCs w:val="32"/>
        </w:rPr>
        <w:t>4</w:t>
      </w:r>
      <w:r>
        <w:rPr>
          <w:rFonts w:ascii="方正仿宋简体" w:eastAsia="方正仿宋简体" w:hAnsi="方正仿宋简体" w:cs="方正仿宋简体" w:hint="eastAsia"/>
          <w:color w:val="000000" w:themeColor="text1"/>
          <w:sz w:val="32"/>
          <w:szCs w:val="32"/>
        </w:rPr>
        <w:t>月</w:t>
      </w:r>
      <w:r>
        <w:rPr>
          <w:rFonts w:ascii="方正仿宋简体" w:eastAsia="方正仿宋简体" w:hAnsi="方正仿宋简体" w:cs="方正仿宋简体" w:hint="eastAsia"/>
          <w:color w:val="000000" w:themeColor="text1"/>
          <w:sz w:val="32"/>
          <w:szCs w:val="32"/>
        </w:rPr>
        <w:t>3</w:t>
      </w:r>
      <w:r>
        <w:rPr>
          <w:rFonts w:ascii="方正仿宋简体" w:eastAsia="方正仿宋简体" w:hAnsi="方正仿宋简体" w:cs="方正仿宋简体" w:hint="eastAsia"/>
          <w:color w:val="000000" w:themeColor="text1"/>
          <w:sz w:val="32"/>
          <w:szCs w:val="32"/>
        </w:rPr>
        <w:t>日</w:t>
      </w:r>
      <w:r>
        <w:rPr>
          <w:rFonts w:ascii="方正仿宋简体" w:eastAsia="方正仿宋简体" w:hAnsi="方正仿宋简体" w:cs="方正仿宋简体" w:hint="eastAsia"/>
          <w:color w:val="000000" w:themeColor="text1"/>
          <w:sz w:val="32"/>
          <w:szCs w:val="32"/>
        </w:rPr>
        <w:t>09:00-2024</w:t>
      </w:r>
      <w:r>
        <w:rPr>
          <w:rFonts w:ascii="方正仿宋简体" w:eastAsia="方正仿宋简体" w:hAnsi="方正仿宋简体" w:cs="方正仿宋简体" w:hint="eastAsia"/>
          <w:color w:val="000000" w:themeColor="text1"/>
          <w:sz w:val="32"/>
          <w:szCs w:val="32"/>
        </w:rPr>
        <w:t>年</w:t>
      </w:r>
      <w:r>
        <w:rPr>
          <w:rFonts w:ascii="方正仿宋简体" w:eastAsia="方正仿宋简体" w:hAnsi="方正仿宋简体" w:cs="方正仿宋简体" w:hint="eastAsia"/>
          <w:color w:val="000000" w:themeColor="text1"/>
          <w:sz w:val="32"/>
          <w:szCs w:val="32"/>
        </w:rPr>
        <w:t>4</w:t>
      </w:r>
      <w:r>
        <w:rPr>
          <w:rFonts w:ascii="方正仿宋简体" w:eastAsia="方正仿宋简体" w:hAnsi="方正仿宋简体" w:cs="方正仿宋简体" w:hint="eastAsia"/>
          <w:color w:val="000000" w:themeColor="text1"/>
          <w:sz w:val="32"/>
          <w:szCs w:val="32"/>
        </w:rPr>
        <w:t>月</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7</w:t>
      </w:r>
      <w:r>
        <w:rPr>
          <w:rFonts w:ascii="方正仿宋简体" w:eastAsia="方正仿宋简体" w:hAnsi="方正仿宋简体" w:cs="方正仿宋简体" w:hint="eastAsia"/>
          <w:color w:val="000000" w:themeColor="text1"/>
          <w:sz w:val="32"/>
          <w:szCs w:val="32"/>
        </w:rPr>
        <w:t>日</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7</w:t>
      </w:r>
      <w:r>
        <w:rPr>
          <w:rFonts w:ascii="方正仿宋简体" w:eastAsia="方正仿宋简体" w:hAnsi="方正仿宋简体" w:cs="方正仿宋简体" w:hint="eastAsia"/>
          <w:color w:val="000000" w:themeColor="text1"/>
          <w:sz w:val="32"/>
          <w:szCs w:val="32"/>
        </w:rPr>
        <w:t>:00</w:t>
      </w:r>
      <w:r>
        <w:rPr>
          <w:rFonts w:ascii="方正仿宋简体" w:eastAsia="方正仿宋简体" w:hAnsi="方正仿宋简体" w:cs="方正仿宋简体" w:hint="eastAsia"/>
          <w:color w:val="000000" w:themeColor="text1"/>
          <w:sz w:val="32"/>
          <w:szCs w:val="32"/>
        </w:rPr>
        <w:t>。</w:t>
      </w:r>
    </w:p>
    <w:p w:rsidR="00F933EA" w:rsidRDefault="00C2487D">
      <w:pPr>
        <w:spacing w:line="540"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二、交易时间</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2024</w:t>
      </w:r>
      <w:r>
        <w:rPr>
          <w:rFonts w:ascii="方正仿宋简体" w:eastAsia="方正仿宋简体" w:hAnsi="方正仿宋简体" w:cs="方正仿宋简体" w:hint="eastAsia"/>
          <w:color w:val="000000" w:themeColor="text1"/>
          <w:sz w:val="32"/>
          <w:szCs w:val="32"/>
        </w:rPr>
        <w:t>年</w:t>
      </w:r>
      <w:r>
        <w:rPr>
          <w:rFonts w:ascii="方正仿宋简体" w:eastAsia="方正仿宋简体" w:hAnsi="方正仿宋简体" w:cs="方正仿宋简体" w:hint="eastAsia"/>
          <w:color w:val="000000" w:themeColor="text1"/>
          <w:sz w:val="32"/>
          <w:szCs w:val="32"/>
        </w:rPr>
        <w:t>4</w:t>
      </w:r>
      <w:r>
        <w:rPr>
          <w:rFonts w:ascii="方正仿宋简体" w:eastAsia="方正仿宋简体" w:hAnsi="方正仿宋简体" w:cs="方正仿宋简体" w:hint="eastAsia"/>
          <w:color w:val="000000" w:themeColor="text1"/>
          <w:sz w:val="32"/>
          <w:szCs w:val="32"/>
        </w:rPr>
        <w:t>月</w:t>
      </w:r>
      <w:r>
        <w:rPr>
          <w:rFonts w:ascii="方正仿宋简体" w:eastAsia="方正仿宋简体" w:hAnsi="方正仿宋简体" w:cs="方正仿宋简体" w:hint="eastAsia"/>
          <w:color w:val="000000" w:themeColor="text1"/>
          <w:sz w:val="32"/>
          <w:szCs w:val="32"/>
        </w:rPr>
        <w:t>19</w:t>
      </w:r>
      <w:r>
        <w:rPr>
          <w:rFonts w:ascii="方正仿宋简体" w:eastAsia="方正仿宋简体" w:hAnsi="方正仿宋简体" w:cs="方正仿宋简体" w:hint="eastAsia"/>
          <w:color w:val="000000" w:themeColor="text1"/>
          <w:sz w:val="32"/>
          <w:szCs w:val="32"/>
        </w:rPr>
        <w:t>日</w:t>
      </w:r>
      <w:r>
        <w:rPr>
          <w:rFonts w:ascii="方正仿宋简体" w:eastAsia="方正仿宋简体" w:hAnsi="方正仿宋简体" w:cs="方正仿宋简体" w:hint="eastAsia"/>
          <w:color w:val="000000" w:themeColor="text1"/>
          <w:sz w:val="32"/>
          <w:szCs w:val="32"/>
        </w:rPr>
        <w:t>10:00-11:00</w:t>
      </w:r>
      <w:r>
        <w:rPr>
          <w:rFonts w:ascii="方正仿宋简体" w:eastAsia="方正仿宋简体" w:hAnsi="方正仿宋简体" w:cs="方正仿宋简体" w:hint="eastAsia"/>
          <w:color w:val="000000" w:themeColor="text1"/>
          <w:sz w:val="32"/>
          <w:szCs w:val="32"/>
        </w:rPr>
        <w:t>。</w:t>
      </w:r>
    </w:p>
    <w:p w:rsidR="00F933EA" w:rsidRDefault="00C2487D">
      <w:pPr>
        <w:spacing w:line="540"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三、产品信息</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（一）产品定义</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“峰谷通”产品是指国家管网集团利用天然气管网设施</w:t>
      </w:r>
      <w:r>
        <w:rPr>
          <w:rFonts w:ascii="方正仿宋简体" w:eastAsia="方正仿宋简体" w:hAnsi="方正仿宋简体" w:cs="方正仿宋简体" w:hint="eastAsia"/>
          <w:color w:val="000000" w:themeColor="text1"/>
          <w:sz w:val="32"/>
          <w:szCs w:val="32"/>
        </w:rPr>
        <w:t>，在</w:t>
      </w:r>
      <w:r>
        <w:rPr>
          <w:rFonts w:ascii="方正仿宋简体" w:eastAsia="方正仿宋简体" w:hAnsi="方正仿宋简体" w:cs="方正仿宋简体" w:hint="eastAsia"/>
          <w:color w:val="000000" w:themeColor="text1"/>
          <w:sz w:val="32"/>
          <w:szCs w:val="32"/>
        </w:rPr>
        <w:t>约定下载点</w:t>
      </w:r>
      <w:r>
        <w:rPr>
          <w:rFonts w:ascii="方正仿宋简体" w:eastAsia="方正仿宋简体" w:hAnsi="方正仿宋简体" w:cs="方正仿宋简体" w:hint="eastAsia"/>
          <w:color w:val="000000" w:themeColor="text1"/>
          <w:sz w:val="32"/>
          <w:szCs w:val="32"/>
        </w:rPr>
        <w:t>和约定服务</w:t>
      </w:r>
      <w:r>
        <w:rPr>
          <w:rFonts w:ascii="方正仿宋简体" w:eastAsia="方正仿宋简体" w:hAnsi="方正仿宋简体" w:cs="方正仿宋简体" w:hint="eastAsia"/>
          <w:color w:val="000000" w:themeColor="text1"/>
          <w:sz w:val="32"/>
          <w:szCs w:val="32"/>
        </w:rPr>
        <w:t>周期</w:t>
      </w:r>
      <w:r>
        <w:rPr>
          <w:rFonts w:ascii="方正仿宋简体" w:eastAsia="方正仿宋简体" w:hAnsi="方正仿宋简体" w:cs="方正仿宋简体" w:hint="eastAsia"/>
          <w:color w:val="000000" w:themeColor="text1"/>
          <w:sz w:val="32"/>
          <w:szCs w:val="32"/>
        </w:rPr>
        <w:t>所</w:t>
      </w:r>
      <w:r>
        <w:rPr>
          <w:rFonts w:ascii="方正仿宋简体" w:eastAsia="方正仿宋简体" w:hAnsi="方正仿宋简体" w:cs="方正仿宋简体" w:hint="eastAsia"/>
          <w:color w:val="000000" w:themeColor="text1"/>
          <w:sz w:val="32"/>
          <w:szCs w:val="32"/>
        </w:rPr>
        <w:t>开展的</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主要解决燃气电厂等</w:t>
      </w:r>
      <w:r>
        <w:rPr>
          <w:rFonts w:ascii="方正仿宋简体" w:eastAsia="方正仿宋简体" w:hAnsi="方正仿宋简体" w:cs="方正仿宋简体" w:hint="eastAsia"/>
          <w:color w:val="000000" w:themeColor="text1"/>
          <w:sz w:val="32"/>
          <w:szCs w:val="32"/>
        </w:rPr>
        <w:t>下游用户</w:t>
      </w:r>
      <w:r>
        <w:rPr>
          <w:rFonts w:ascii="方正仿宋简体" w:eastAsia="方正仿宋简体" w:hAnsi="方正仿宋简体" w:cs="方正仿宋简体" w:hint="eastAsia"/>
          <w:color w:val="000000" w:themeColor="text1"/>
          <w:sz w:val="32"/>
          <w:szCs w:val="32"/>
        </w:rPr>
        <w:t>用气不均衡问题的</w:t>
      </w:r>
      <w:r>
        <w:rPr>
          <w:rFonts w:ascii="方正仿宋简体" w:eastAsia="方正仿宋简体" w:hAnsi="方正仿宋简体" w:cs="方正仿宋简体" w:hint="eastAsia"/>
          <w:color w:val="000000" w:themeColor="text1"/>
          <w:sz w:val="32"/>
          <w:szCs w:val="32"/>
        </w:rPr>
        <w:t>天然气调峰服务。</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在服务</w:t>
      </w:r>
      <w:r>
        <w:rPr>
          <w:rFonts w:ascii="方正仿宋简体" w:eastAsia="方正仿宋简体" w:hAnsi="方正仿宋简体" w:cs="方正仿宋简体" w:hint="eastAsia"/>
          <w:color w:val="000000" w:themeColor="text1"/>
          <w:sz w:val="32"/>
          <w:szCs w:val="32"/>
        </w:rPr>
        <w:t>周期</w:t>
      </w:r>
      <w:r>
        <w:rPr>
          <w:rFonts w:ascii="方正仿宋简体" w:eastAsia="方正仿宋简体" w:hAnsi="方正仿宋简体" w:cs="方正仿宋简体" w:hint="eastAsia"/>
          <w:color w:val="000000" w:themeColor="text1"/>
          <w:sz w:val="32"/>
          <w:szCs w:val="32"/>
        </w:rPr>
        <w:t>内，客户可</w:t>
      </w:r>
      <w:r>
        <w:rPr>
          <w:rFonts w:ascii="方正仿宋简体" w:eastAsia="方正仿宋简体" w:hAnsi="方正仿宋简体" w:cs="方正仿宋简体" w:hint="eastAsia"/>
          <w:color w:val="000000" w:themeColor="text1"/>
          <w:sz w:val="32"/>
          <w:szCs w:val="32"/>
        </w:rPr>
        <w:t>根据</w:t>
      </w:r>
      <w:r>
        <w:rPr>
          <w:rFonts w:ascii="方正仿宋简体" w:eastAsia="方正仿宋简体" w:hAnsi="方正仿宋简体" w:cs="方正仿宋简体" w:hint="eastAsia"/>
          <w:color w:val="000000" w:themeColor="text1"/>
          <w:sz w:val="32"/>
          <w:szCs w:val="32"/>
        </w:rPr>
        <w:t>自身需求先行提取</w:t>
      </w:r>
      <w:r>
        <w:rPr>
          <w:rFonts w:ascii="方正仿宋简体" w:eastAsia="方正仿宋简体" w:hAnsi="方正仿宋简体" w:cs="方正仿宋简体" w:hint="eastAsia"/>
          <w:color w:val="000000" w:themeColor="text1"/>
          <w:sz w:val="32"/>
          <w:szCs w:val="32"/>
        </w:rPr>
        <w:t>后续储存</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也可</w:t>
      </w:r>
      <w:r>
        <w:rPr>
          <w:rFonts w:ascii="方正仿宋简体" w:eastAsia="方正仿宋简体" w:hAnsi="方正仿宋简体" w:cs="方正仿宋简体" w:hint="eastAsia"/>
          <w:color w:val="000000" w:themeColor="text1"/>
          <w:sz w:val="32"/>
          <w:szCs w:val="32"/>
        </w:rPr>
        <w:t>先行储存</w:t>
      </w:r>
      <w:r>
        <w:rPr>
          <w:rFonts w:ascii="方正仿宋简体" w:eastAsia="方正仿宋简体" w:hAnsi="方正仿宋简体" w:cs="方正仿宋简体" w:hint="eastAsia"/>
          <w:color w:val="000000" w:themeColor="text1"/>
          <w:sz w:val="32"/>
          <w:szCs w:val="32"/>
        </w:rPr>
        <w:t>后续提取，且可多次、双向、循环使用</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但服务周期结束时需完成提取</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储存气量归零</w:t>
      </w:r>
      <w:r>
        <w:rPr>
          <w:rFonts w:ascii="方正仿宋简体" w:eastAsia="方正仿宋简体" w:hAnsi="方正仿宋简体" w:cs="方正仿宋简体" w:hint="eastAsia"/>
          <w:color w:val="000000" w:themeColor="text1"/>
          <w:sz w:val="32"/>
          <w:szCs w:val="32"/>
        </w:rPr>
        <w:t>。</w:t>
      </w:r>
    </w:p>
    <w:p w:rsidR="00F933EA" w:rsidRDefault="00C2487D">
      <w:pPr>
        <w:widowControl/>
        <w:spacing w:line="540" w:lineRule="exact"/>
        <w:ind w:firstLineChars="200" w:firstLine="640"/>
        <w:rPr>
          <w:rFonts w:ascii="方正仿宋简体" w:eastAsia="方正仿宋简体" w:hAnsi="方正仿宋简体" w:cs="方正仿宋简体"/>
          <w:color w:val="000000" w:themeColor="text1"/>
          <w:sz w:val="32"/>
          <w:szCs w:val="32"/>
          <w:highlight w:val="yellow"/>
        </w:rPr>
      </w:pPr>
      <w:r>
        <w:rPr>
          <w:rFonts w:ascii="方正仿宋简体" w:eastAsia="方正仿宋简体" w:hAnsi="方正仿宋简体" w:cs="方正仿宋简体" w:hint="eastAsia"/>
          <w:color w:val="000000" w:themeColor="text1"/>
          <w:sz w:val="32"/>
          <w:szCs w:val="32"/>
          <w:lang w:bidi="ar"/>
        </w:rPr>
        <w:t>“峰谷通”产品包括日、周、月度三个系列。其中，日、周系列按先到先得原则采用分散受理方式，月度系列采用交</w:t>
      </w:r>
      <w:r>
        <w:rPr>
          <w:rFonts w:ascii="方正仿宋简体" w:eastAsia="方正仿宋简体" w:hAnsi="方正仿宋简体" w:cs="方正仿宋简体" w:hint="eastAsia"/>
          <w:color w:val="000000" w:themeColor="text1"/>
          <w:sz w:val="32"/>
          <w:szCs w:val="32"/>
          <w:lang w:bidi="ar"/>
        </w:rPr>
        <w:lastRenderedPageBreak/>
        <w:t>易中心市场化竞拍或挂牌受理方式。本次通过上海交易中心线上交易的为“峰谷通”产品月度系列。</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（二）产品卖方</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国家石油天然气管网集团有限公司共享运营分公司（简称“共享运营分公司”）。</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（三）产品规模</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“峰谷通”产品月度系列首批规模为</w:t>
      </w:r>
      <w:r>
        <w:rPr>
          <w:rFonts w:ascii="方正仿宋简体" w:eastAsia="方正仿宋简体" w:hAnsi="方正仿宋简体" w:cs="方正仿宋简体" w:hint="eastAsia"/>
          <w:color w:val="000000" w:themeColor="text1"/>
          <w:sz w:val="32"/>
          <w:szCs w:val="32"/>
        </w:rPr>
        <w:t>1200</w:t>
      </w:r>
      <w:r>
        <w:rPr>
          <w:rFonts w:ascii="方正仿宋简体" w:eastAsia="方正仿宋简体" w:hAnsi="方正仿宋简体" w:cs="方正仿宋简体" w:hint="eastAsia"/>
          <w:color w:val="000000" w:themeColor="text1"/>
          <w:sz w:val="32"/>
          <w:szCs w:val="32"/>
        </w:rPr>
        <w:t>万方。</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（四）服务周期</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本次交易的</w:t>
      </w:r>
      <w:r>
        <w:rPr>
          <w:rFonts w:ascii="方正仿宋简体" w:eastAsia="方正仿宋简体" w:hAnsi="方正仿宋简体" w:cs="方正仿宋简体" w:hint="eastAsia"/>
          <w:color w:val="000000" w:themeColor="text1"/>
          <w:sz w:val="32"/>
          <w:szCs w:val="32"/>
        </w:rPr>
        <w:t>“峰谷通”产品月度系列服务周期为</w:t>
      </w:r>
      <w:r>
        <w:rPr>
          <w:rFonts w:ascii="方正仿宋简体" w:eastAsia="方正仿宋简体" w:hAnsi="方正仿宋简体" w:cs="方正仿宋简体" w:hint="eastAsia"/>
          <w:color w:val="000000" w:themeColor="text1"/>
          <w:sz w:val="32"/>
          <w:szCs w:val="32"/>
        </w:rPr>
        <w:t>2024</w:t>
      </w:r>
      <w:r>
        <w:rPr>
          <w:rFonts w:ascii="方正仿宋简体" w:eastAsia="方正仿宋简体" w:hAnsi="方正仿宋简体" w:cs="方正仿宋简体" w:hint="eastAsia"/>
          <w:color w:val="000000" w:themeColor="text1"/>
          <w:sz w:val="32"/>
          <w:szCs w:val="32"/>
        </w:rPr>
        <w:t>年</w:t>
      </w:r>
      <w:r>
        <w:rPr>
          <w:rFonts w:ascii="方正仿宋简体" w:eastAsia="方正仿宋简体" w:hAnsi="方正仿宋简体" w:cs="方正仿宋简体" w:hint="eastAsia"/>
          <w:color w:val="000000" w:themeColor="text1"/>
          <w:sz w:val="32"/>
          <w:szCs w:val="32"/>
        </w:rPr>
        <w:t>5</w:t>
      </w:r>
      <w:r>
        <w:rPr>
          <w:rFonts w:ascii="方正仿宋简体" w:eastAsia="方正仿宋简体" w:hAnsi="方正仿宋简体" w:cs="方正仿宋简体" w:hint="eastAsia"/>
          <w:color w:val="000000" w:themeColor="text1"/>
          <w:sz w:val="32"/>
          <w:szCs w:val="32"/>
        </w:rPr>
        <w:t>月</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日至</w:t>
      </w:r>
      <w:r>
        <w:rPr>
          <w:rFonts w:ascii="方正仿宋简体" w:eastAsia="方正仿宋简体" w:hAnsi="方正仿宋简体" w:cs="方正仿宋简体" w:hint="eastAsia"/>
          <w:color w:val="000000" w:themeColor="text1"/>
          <w:sz w:val="32"/>
          <w:szCs w:val="32"/>
        </w:rPr>
        <w:t>5</w:t>
      </w:r>
      <w:r>
        <w:rPr>
          <w:rFonts w:ascii="方正仿宋简体" w:eastAsia="方正仿宋简体" w:hAnsi="方正仿宋简体" w:cs="方正仿宋简体" w:hint="eastAsia"/>
          <w:color w:val="000000" w:themeColor="text1"/>
          <w:sz w:val="32"/>
          <w:szCs w:val="32"/>
        </w:rPr>
        <w:t>月</w:t>
      </w:r>
      <w:r>
        <w:rPr>
          <w:rFonts w:ascii="方正仿宋简体" w:eastAsia="方正仿宋简体" w:hAnsi="方正仿宋简体" w:cs="方正仿宋简体" w:hint="eastAsia"/>
          <w:color w:val="000000" w:themeColor="text1"/>
          <w:sz w:val="32"/>
          <w:szCs w:val="32"/>
        </w:rPr>
        <w:t>30</w:t>
      </w:r>
      <w:r>
        <w:rPr>
          <w:rFonts w:ascii="方正仿宋简体" w:eastAsia="方正仿宋简体" w:hAnsi="方正仿宋简体" w:cs="方正仿宋简体" w:hint="eastAsia"/>
          <w:color w:val="000000" w:themeColor="text1"/>
          <w:sz w:val="32"/>
          <w:szCs w:val="32"/>
        </w:rPr>
        <w:t>日</w:t>
      </w:r>
      <w:r>
        <w:rPr>
          <w:rFonts w:ascii="方正仿宋简体" w:eastAsia="方正仿宋简体" w:hAnsi="方正仿宋简体" w:cs="方正仿宋简体" w:hint="eastAsia"/>
          <w:color w:val="000000" w:themeColor="text1"/>
          <w:sz w:val="32"/>
          <w:szCs w:val="32"/>
        </w:rPr>
        <w:t>。后续将持续开展月度系列竞拍。</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五</w:t>
      </w:r>
      <w:r>
        <w:rPr>
          <w:rFonts w:ascii="方正仿宋简体" w:eastAsia="方正仿宋简体" w:hAnsi="方正仿宋简体" w:cs="方正仿宋简体" w:hint="eastAsia"/>
          <w:color w:val="000000" w:themeColor="text1"/>
          <w:sz w:val="32"/>
          <w:szCs w:val="32"/>
        </w:rPr>
        <w:t>）服务原则</w:t>
      </w:r>
    </w:p>
    <w:p w:rsidR="00F933EA" w:rsidRDefault="00C2487D">
      <w:pPr>
        <w:spacing w:line="540" w:lineRule="exact"/>
        <w:ind w:firstLineChars="200" w:firstLine="616"/>
        <w:rPr>
          <w:rFonts w:ascii="方正仿宋简体" w:eastAsia="方正仿宋简体" w:hAnsi="方正仿宋简体" w:cs="方正仿宋简体"/>
          <w:color w:val="000000" w:themeColor="text1"/>
          <w:spacing w:val="-6"/>
          <w:sz w:val="32"/>
          <w:szCs w:val="32"/>
        </w:rPr>
      </w:pPr>
      <w:r>
        <w:rPr>
          <w:rFonts w:ascii="方正仿宋简体" w:eastAsia="方正仿宋简体" w:hAnsi="方正仿宋简体" w:cs="方正仿宋简体" w:hint="eastAsia"/>
          <w:color w:val="000000" w:themeColor="text1"/>
          <w:spacing w:val="-6"/>
          <w:sz w:val="32"/>
          <w:szCs w:val="32"/>
        </w:rPr>
        <w:t>不影响管网设施安全运行，不影响基础服务合同正常履约，公平公正开展交易、提供服务，满足</w:t>
      </w:r>
      <w:r>
        <w:rPr>
          <w:rFonts w:ascii="方正仿宋简体" w:eastAsia="方正仿宋简体" w:hAnsi="方正仿宋简体" w:cs="方正仿宋简体" w:hint="eastAsia"/>
          <w:color w:val="000000" w:themeColor="text1"/>
          <w:spacing w:val="-6"/>
          <w:sz w:val="32"/>
          <w:szCs w:val="32"/>
        </w:rPr>
        <w:t>客户</w:t>
      </w:r>
      <w:r>
        <w:rPr>
          <w:rFonts w:ascii="方正仿宋简体" w:eastAsia="方正仿宋简体" w:hAnsi="方正仿宋简体" w:cs="方正仿宋简体" w:hint="eastAsia"/>
          <w:color w:val="000000" w:themeColor="text1"/>
          <w:spacing w:val="-6"/>
          <w:sz w:val="32"/>
          <w:szCs w:val="32"/>
        </w:rPr>
        <w:t>灵活使用要求。</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六</w:t>
      </w:r>
      <w:r>
        <w:rPr>
          <w:rFonts w:ascii="方正仿宋简体" w:eastAsia="方正仿宋简体" w:hAnsi="方正仿宋简体" w:cs="方正仿宋简体" w:hint="eastAsia"/>
          <w:color w:val="000000" w:themeColor="text1"/>
          <w:sz w:val="32"/>
          <w:szCs w:val="32"/>
        </w:rPr>
        <w:t>）产品规则</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产品</w:t>
      </w:r>
      <w:r>
        <w:rPr>
          <w:rFonts w:ascii="方正仿宋简体" w:eastAsia="方正仿宋简体" w:hAnsi="方正仿宋简体" w:cs="方正仿宋简体" w:hint="eastAsia"/>
          <w:color w:val="000000" w:themeColor="text1"/>
          <w:sz w:val="32"/>
          <w:szCs w:val="32"/>
        </w:rPr>
        <w:t>内容</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“峰谷通”产品包括储存</w:t>
      </w:r>
      <w:r>
        <w:rPr>
          <w:rFonts w:ascii="方正仿宋简体" w:eastAsia="方正仿宋简体" w:hAnsi="方正仿宋简体" w:cs="方正仿宋简体" w:hint="eastAsia"/>
          <w:color w:val="000000" w:themeColor="text1"/>
          <w:sz w:val="32"/>
          <w:szCs w:val="32"/>
        </w:rPr>
        <w:t>和提取两个服务</w:t>
      </w:r>
      <w:r>
        <w:rPr>
          <w:rFonts w:ascii="方正仿宋简体" w:eastAsia="方正仿宋简体" w:hAnsi="方正仿宋简体" w:cs="方正仿宋简体" w:hint="eastAsia"/>
          <w:color w:val="000000" w:themeColor="text1"/>
          <w:sz w:val="32"/>
          <w:szCs w:val="32"/>
        </w:rPr>
        <w:t>环节。客户可</w:t>
      </w:r>
      <w:r>
        <w:rPr>
          <w:rFonts w:ascii="方正仿宋简体" w:eastAsia="方正仿宋简体" w:hAnsi="方正仿宋简体" w:cs="方正仿宋简体" w:hint="eastAsia"/>
          <w:color w:val="000000" w:themeColor="text1"/>
          <w:sz w:val="32"/>
          <w:szCs w:val="32"/>
        </w:rPr>
        <w:t>根据需要在允许使用额度内</w:t>
      </w:r>
      <w:r>
        <w:rPr>
          <w:rFonts w:ascii="方正仿宋简体" w:eastAsia="方正仿宋简体" w:hAnsi="方正仿宋简体" w:cs="方正仿宋简体" w:hint="eastAsia"/>
          <w:color w:val="000000" w:themeColor="text1"/>
          <w:sz w:val="32"/>
          <w:szCs w:val="32"/>
        </w:rPr>
        <w:t>进行</w:t>
      </w:r>
      <w:r>
        <w:rPr>
          <w:rFonts w:ascii="方正仿宋简体" w:eastAsia="方正仿宋简体" w:hAnsi="方正仿宋简体" w:cs="方正仿宋简体" w:hint="eastAsia"/>
          <w:color w:val="000000" w:themeColor="text1"/>
          <w:sz w:val="32"/>
          <w:szCs w:val="32"/>
        </w:rPr>
        <w:t>天然气</w:t>
      </w:r>
      <w:r>
        <w:rPr>
          <w:rFonts w:ascii="方正仿宋简体" w:eastAsia="方正仿宋简体" w:hAnsi="方正仿宋简体" w:cs="方正仿宋简体" w:hint="eastAsia"/>
          <w:color w:val="000000" w:themeColor="text1"/>
          <w:sz w:val="32"/>
          <w:szCs w:val="32"/>
        </w:rPr>
        <w:t>储存或提取，满足峰谷不平衡用气需求</w:t>
      </w:r>
      <w:r>
        <w:rPr>
          <w:rFonts w:ascii="方正仿宋简体" w:eastAsia="方正仿宋简体" w:hAnsi="方正仿宋简体" w:cs="方正仿宋简体" w:hint="eastAsia"/>
          <w:color w:val="000000" w:themeColor="text1"/>
          <w:sz w:val="32"/>
          <w:szCs w:val="32"/>
        </w:rPr>
        <w:t>。</w:t>
      </w:r>
    </w:p>
    <w:p w:rsidR="00F933EA" w:rsidRDefault="00C2487D">
      <w:pPr>
        <w:numPr>
          <w:ilvl w:val="0"/>
          <w:numId w:val="1"/>
        </w:num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客户</w:t>
      </w:r>
      <w:r>
        <w:rPr>
          <w:rFonts w:ascii="方正仿宋简体" w:eastAsia="方正仿宋简体" w:hAnsi="方正仿宋简体" w:cs="方正仿宋简体" w:hint="eastAsia"/>
          <w:color w:val="000000" w:themeColor="text1"/>
          <w:sz w:val="32"/>
          <w:szCs w:val="32"/>
        </w:rPr>
        <w:t>需</w:t>
      </w:r>
      <w:r>
        <w:rPr>
          <w:rFonts w:ascii="方正仿宋简体" w:eastAsia="方正仿宋简体" w:hAnsi="方正仿宋简体" w:cs="方正仿宋简体" w:hint="eastAsia"/>
          <w:color w:val="000000" w:themeColor="text1"/>
          <w:sz w:val="32"/>
          <w:szCs w:val="32"/>
        </w:rPr>
        <w:t>明确下载点及对应调峰</w:t>
      </w:r>
      <w:r>
        <w:rPr>
          <w:rFonts w:ascii="方正仿宋简体" w:eastAsia="方正仿宋简体" w:hAnsi="方正仿宋简体" w:cs="方正仿宋简体" w:hint="eastAsia"/>
          <w:color w:val="000000" w:themeColor="text1"/>
          <w:sz w:val="32"/>
          <w:szCs w:val="32"/>
        </w:rPr>
        <w:t>用户</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若同一客户提交多个下载点需求，则在</w:t>
      </w:r>
      <w:r>
        <w:rPr>
          <w:rFonts w:ascii="方正仿宋简体" w:eastAsia="方正仿宋简体" w:hAnsi="方正仿宋简体" w:cs="方正仿宋简体" w:hint="eastAsia"/>
          <w:color w:val="000000" w:themeColor="text1"/>
          <w:sz w:val="32"/>
          <w:szCs w:val="32"/>
        </w:rPr>
        <w:t>各下载点</w:t>
      </w:r>
      <w:r>
        <w:rPr>
          <w:rFonts w:ascii="方正仿宋简体" w:eastAsia="方正仿宋简体" w:hAnsi="方正仿宋简体" w:cs="方正仿宋简体" w:hint="eastAsia"/>
          <w:color w:val="000000" w:themeColor="text1"/>
          <w:sz w:val="32"/>
          <w:szCs w:val="32"/>
        </w:rPr>
        <w:t>之</w:t>
      </w:r>
      <w:r>
        <w:rPr>
          <w:rFonts w:ascii="方正仿宋简体" w:eastAsia="方正仿宋简体" w:hAnsi="方正仿宋简体" w:cs="方正仿宋简体" w:hint="eastAsia"/>
          <w:color w:val="000000" w:themeColor="text1"/>
          <w:sz w:val="32"/>
          <w:szCs w:val="32"/>
        </w:rPr>
        <w:t>间额度不能相互调剂</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若同一下载点对应多个调峰用户，则各</w:t>
      </w:r>
      <w:r>
        <w:rPr>
          <w:rFonts w:ascii="方正仿宋简体" w:eastAsia="方正仿宋简体" w:hAnsi="方正仿宋简体" w:cs="方正仿宋简体" w:hint="eastAsia"/>
          <w:color w:val="000000" w:themeColor="text1"/>
          <w:sz w:val="32"/>
          <w:szCs w:val="32"/>
        </w:rPr>
        <w:t>调峰用户</w:t>
      </w:r>
      <w:r>
        <w:rPr>
          <w:rFonts w:ascii="方正仿宋简体" w:eastAsia="方正仿宋简体" w:hAnsi="方正仿宋简体" w:cs="方正仿宋简体" w:hint="eastAsia"/>
          <w:color w:val="000000" w:themeColor="text1"/>
          <w:sz w:val="32"/>
          <w:szCs w:val="32"/>
        </w:rPr>
        <w:t>之</w:t>
      </w:r>
      <w:r>
        <w:rPr>
          <w:rFonts w:ascii="方正仿宋简体" w:eastAsia="方正仿宋简体" w:hAnsi="方正仿宋简体" w:cs="方正仿宋简体" w:hint="eastAsia"/>
          <w:color w:val="000000" w:themeColor="text1"/>
          <w:sz w:val="32"/>
          <w:szCs w:val="32"/>
        </w:rPr>
        <w:t>间额度不能相互调剂</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单个</w:t>
      </w:r>
      <w:r>
        <w:rPr>
          <w:rFonts w:ascii="方正仿宋简体" w:eastAsia="方正仿宋简体" w:hAnsi="方正仿宋简体" w:cs="方正仿宋简体" w:hint="eastAsia"/>
          <w:color w:val="000000" w:themeColor="text1"/>
          <w:sz w:val="32"/>
          <w:szCs w:val="32"/>
        </w:rPr>
        <w:t>调峰</w:t>
      </w:r>
      <w:r>
        <w:rPr>
          <w:rFonts w:ascii="方正仿宋简体" w:eastAsia="方正仿宋简体" w:hAnsi="方正仿宋简体" w:cs="方正仿宋简体" w:hint="eastAsia"/>
          <w:color w:val="000000" w:themeColor="text1"/>
          <w:sz w:val="32"/>
          <w:szCs w:val="32"/>
        </w:rPr>
        <w:t>用户对应额度不得低于最小受理额度。</w:t>
      </w:r>
    </w:p>
    <w:p w:rsidR="00F933EA" w:rsidRDefault="00C2487D">
      <w:pPr>
        <w:numPr>
          <w:ilvl w:val="0"/>
          <w:numId w:val="1"/>
        </w:num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客户需指定天然气管输服务作为储存气量来源，所指定管输服务可为客户自身管输服务，也可是已协商一致的其他托运商管输服务。若无可用管输服务，需单独申请并</w:t>
      </w:r>
      <w:r>
        <w:rPr>
          <w:rFonts w:ascii="方正仿宋简体" w:eastAsia="方正仿宋简体" w:hAnsi="方正仿宋简体" w:cs="方正仿宋简体" w:hint="eastAsia"/>
          <w:color w:val="000000" w:themeColor="text1"/>
          <w:sz w:val="32"/>
          <w:szCs w:val="32"/>
        </w:rPr>
        <w:lastRenderedPageBreak/>
        <w:t>签署配套天然气管输服务，专门用于“峰谷通”产品储存气功能的管输服务可豁免照付不议费用。天然气储存环节，管输服务量在管网设施剩余能力允许时不受限制。</w:t>
      </w:r>
    </w:p>
    <w:p w:rsidR="00F933EA" w:rsidRDefault="00C2487D">
      <w:pPr>
        <w:numPr>
          <w:ilvl w:val="0"/>
          <w:numId w:val="2"/>
        </w:num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产品使用</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）客户通过提交日指定进行</w:t>
      </w:r>
      <w:r>
        <w:rPr>
          <w:rFonts w:ascii="方正仿宋简体" w:eastAsia="方正仿宋简体" w:hAnsi="方正仿宋简体" w:cs="方正仿宋简体" w:hint="eastAsia"/>
          <w:color w:val="000000" w:themeColor="text1"/>
          <w:sz w:val="32"/>
          <w:szCs w:val="32"/>
        </w:rPr>
        <w:t>天然气</w:t>
      </w:r>
      <w:r>
        <w:rPr>
          <w:rFonts w:ascii="方正仿宋简体" w:eastAsia="方正仿宋简体" w:hAnsi="方正仿宋简体" w:cs="方正仿宋简体" w:hint="eastAsia"/>
          <w:color w:val="000000" w:themeColor="text1"/>
          <w:sz w:val="32"/>
          <w:szCs w:val="32"/>
        </w:rPr>
        <w:t>提取和储存</w:t>
      </w:r>
      <w:r>
        <w:rPr>
          <w:rFonts w:ascii="方正仿宋简体" w:eastAsia="方正仿宋简体" w:hAnsi="方正仿宋简体" w:cs="方正仿宋简体" w:hint="eastAsia"/>
          <w:color w:val="000000" w:themeColor="text1"/>
          <w:sz w:val="32"/>
          <w:szCs w:val="32"/>
        </w:rPr>
        <w:t>服务</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首次</w:t>
      </w:r>
      <w:r>
        <w:rPr>
          <w:rFonts w:ascii="方正仿宋简体" w:eastAsia="方正仿宋简体" w:hAnsi="方正仿宋简体" w:cs="方正仿宋简体" w:hint="eastAsia"/>
          <w:color w:val="000000" w:themeColor="text1"/>
          <w:sz w:val="32"/>
          <w:szCs w:val="32"/>
        </w:rPr>
        <w:t>提取</w:t>
      </w:r>
      <w:r>
        <w:rPr>
          <w:rFonts w:ascii="方正仿宋简体" w:eastAsia="方正仿宋简体" w:hAnsi="方正仿宋简体" w:cs="方正仿宋简体" w:hint="eastAsia"/>
          <w:color w:val="000000" w:themeColor="text1"/>
          <w:sz w:val="32"/>
          <w:szCs w:val="32"/>
        </w:rPr>
        <w:t>或储存</w:t>
      </w:r>
      <w:r>
        <w:rPr>
          <w:rFonts w:ascii="方正仿宋简体" w:eastAsia="方正仿宋简体" w:hAnsi="方正仿宋简体" w:cs="方正仿宋简体" w:hint="eastAsia"/>
          <w:color w:val="000000" w:themeColor="text1"/>
          <w:sz w:val="32"/>
          <w:szCs w:val="32"/>
        </w:rPr>
        <w:t>的允许使用额度为所购服务额度，后续提取</w:t>
      </w:r>
      <w:r>
        <w:rPr>
          <w:rFonts w:ascii="方正仿宋简体" w:eastAsia="方正仿宋简体" w:hAnsi="方正仿宋简体" w:cs="方正仿宋简体" w:hint="eastAsia"/>
          <w:color w:val="000000" w:themeColor="text1"/>
          <w:sz w:val="32"/>
          <w:szCs w:val="32"/>
        </w:rPr>
        <w:t>或储存的</w:t>
      </w:r>
      <w:r>
        <w:rPr>
          <w:rFonts w:ascii="方正仿宋简体" w:eastAsia="方正仿宋简体" w:hAnsi="方正仿宋简体" w:cs="方正仿宋简体" w:hint="eastAsia"/>
          <w:color w:val="000000" w:themeColor="text1"/>
          <w:sz w:val="32"/>
          <w:szCs w:val="32"/>
        </w:rPr>
        <w:t>允许使用额度</w:t>
      </w:r>
      <w:r>
        <w:rPr>
          <w:rFonts w:ascii="方正仿宋简体" w:eastAsia="方正仿宋简体" w:hAnsi="方正仿宋简体" w:cs="方正仿宋简体" w:hint="eastAsia"/>
          <w:color w:val="000000" w:themeColor="text1"/>
          <w:sz w:val="32"/>
          <w:szCs w:val="32"/>
        </w:rPr>
        <w:t>计算公式</w:t>
      </w:r>
      <w:r>
        <w:rPr>
          <w:rFonts w:ascii="方正仿宋简体" w:eastAsia="方正仿宋简体" w:hAnsi="方正仿宋简体" w:cs="方正仿宋简体" w:hint="eastAsia"/>
          <w:color w:val="000000" w:themeColor="text1"/>
          <w:sz w:val="32"/>
          <w:szCs w:val="32"/>
        </w:rPr>
        <w:t>如下：</w:t>
      </w:r>
    </w:p>
    <w:p w:rsidR="00F933EA" w:rsidRDefault="00C2487D">
      <w:pPr>
        <w:spacing w:line="540" w:lineRule="exact"/>
        <w:ind w:firstLineChars="200" w:firstLine="572"/>
        <w:rPr>
          <w:rFonts w:ascii="方正仿宋简体" w:eastAsia="方正仿宋简体" w:hAnsi="方正仿宋简体" w:cs="方正仿宋简体"/>
          <w:color w:val="000000" w:themeColor="text1"/>
          <w:spacing w:val="-17"/>
          <w:sz w:val="32"/>
          <w:szCs w:val="32"/>
        </w:rPr>
      </w:pPr>
      <w:r>
        <w:rPr>
          <w:rFonts w:ascii="方正仿宋简体" w:eastAsia="方正仿宋简体" w:hAnsi="方正仿宋简体" w:cs="方正仿宋简体" w:hint="eastAsia"/>
          <w:color w:val="000000" w:themeColor="text1"/>
          <w:spacing w:val="-17"/>
          <w:sz w:val="32"/>
          <w:szCs w:val="32"/>
        </w:rPr>
        <w:t>提取气允许使用额度</w:t>
      </w:r>
      <w:r>
        <w:rPr>
          <w:rFonts w:ascii="方正仿宋简体" w:eastAsia="方正仿宋简体" w:hAnsi="方正仿宋简体" w:cs="方正仿宋简体" w:hint="eastAsia"/>
          <w:color w:val="000000" w:themeColor="text1"/>
          <w:spacing w:val="-17"/>
          <w:sz w:val="32"/>
          <w:szCs w:val="32"/>
        </w:rPr>
        <w:t>=</w:t>
      </w:r>
      <w:r>
        <w:rPr>
          <w:rFonts w:ascii="方正仿宋简体" w:eastAsia="方正仿宋简体" w:hAnsi="方正仿宋简体" w:cs="方正仿宋简体" w:hint="eastAsia"/>
          <w:color w:val="000000" w:themeColor="text1"/>
          <w:spacing w:val="-17"/>
          <w:sz w:val="32"/>
          <w:szCs w:val="32"/>
        </w:rPr>
        <w:t>所购服务额度</w:t>
      </w:r>
      <w:r>
        <w:rPr>
          <w:rFonts w:ascii="方正仿宋简体" w:eastAsia="方正仿宋简体" w:hAnsi="方正仿宋简体" w:cs="方正仿宋简体" w:hint="eastAsia"/>
          <w:color w:val="000000" w:themeColor="text1"/>
          <w:spacing w:val="-17"/>
          <w:sz w:val="32"/>
          <w:szCs w:val="32"/>
        </w:rPr>
        <w:t>+</w:t>
      </w:r>
      <w:r>
        <w:rPr>
          <w:rFonts w:ascii="方正仿宋简体" w:eastAsia="方正仿宋简体" w:hAnsi="方正仿宋简体" w:cs="方正仿宋简体" w:hint="eastAsia"/>
          <w:color w:val="000000" w:themeColor="text1"/>
          <w:spacing w:val="-17"/>
          <w:sz w:val="32"/>
          <w:szCs w:val="32"/>
        </w:rPr>
        <w:t>存气</w:t>
      </w:r>
      <w:r>
        <w:rPr>
          <w:rFonts w:ascii="方正仿宋简体" w:eastAsia="方正仿宋简体" w:hAnsi="方正仿宋简体" w:cs="方正仿宋简体" w:hint="eastAsia"/>
          <w:color w:val="000000" w:themeColor="text1"/>
          <w:spacing w:val="-17"/>
          <w:sz w:val="32"/>
          <w:szCs w:val="32"/>
        </w:rPr>
        <w:t>累计量</w:t>
      </w:r>
      <w:r>
        <w:rPr>
          <w:rFonts w:ascii="方正仿宋简体" w:eastAsia="方正仿宋简体" w:hAnsi="方正仿宋简体" w:cs="方正仿宋简体" w:hint="eastAsia"/>
          <w:color w:val="000000" w:themeColor="text1"/>
          <w:spacing w:val="-17"/>
          <w:sz w:val="32"/>
          <w:szCs w:val="32"/>
        </w:rPr>
        <w:t>-</w:t>
      </w:r>
      <w:r>
        <w:rPr>
          <w:rFonts w:ascii="方正仿宋简体" w:eastAsia="方正仿宋简体" w:hAnsi="方正仿宋简体" w:cs="方正仿宋简体" w:hint="eastAsia"/>
          <w:color w:val="000000" w:themeColor="text1"/>
          <w:spacing w:val="-17"/>
          <w:sz w:val="32"/>
          <w:szCs w:val="32"/>
        </w:rPr>
        <w:t>提气</w:t>
      </w:r>
      <w:r>
        <w:rPr>
          <w:rFonts w:ascii="方正仿宋简体" w:eastAsia="方正仿宋简体" w:hAnsi="方正仿宋简体" w:cs="方正仿宋简体" w:hint="eastAsia"/>
          <w:color w:val="000000" w:themeColor="text1"/>
          <w:spacing w:val="-17"/>
          <w:sz w:val="32"/>
          <w:szCs w:val="32"/>
        </w:rPr>
        <w:t>累计量</w:t>
      </w:r>
    </w:p>
    <w:p w:rsidR="00F933EA" w:rsidRDefault="00C2487D">
      <w:pPr>
        <w:spacing w:line="540" w:lineRule="exact"/>
        <w:ind w:firstLineChars="200" w:firstLine="572"/>
        <w:rPr>
          <w:rFonts w:ascii="方正仿宋简体" w:eastAsia="方正仿宋简体" w:hAnsi="方正仿宋简体" w:cs="方正仿宋简体"/>
          <w:color w:val="000000" w:themeColor="text1"/>
          <w:spacing w:val="-17"/>
          <w:sz w:val="32"/>
          <w:szCs w:val="32"/>
        </w:rPr>
      </w:pPr>
      <w:r>
        <w:rPr>
          <w:rFonts w:ascii="方正仿宋简体" w:eastAsia="方正仿宋简体" w:hAnsi="方正仿宋简体" w:cs="方正仿宋简体" w:hint="eastAsia"/>
          <w:color w:val="000000" w:themeColor="text1"/>
          <w:spacing w:val="-17"/>
          <w:sz w:val="32"/>
          <w:szCs w:val="32"/>
        </w:rPr>
        <w:t>储存</w:t>
      </w:r>
      <w:r>
        <w:rPr>
          <w:rFonts w:ascii="方正仿宋简体" w:eastAsia="方正仿宋简体" w:hAnsi="方正仿宋简体" w:cs="方正仿宋简体" w:hint="eastAsia"/>
          <w:color w:val="000000" w:themeColor="text1"/>
          <w:spacing w:val="-17"/>
          <w:sz w:val="32"/>
          <w:szCs w:val="32"/>
        </w:rPr>
        <w:t>气允许使用额度</w:t>
      </w:r>
      <w:r>
        <w:rPr>
          <w:rFonts w:ascii="方正仿宋简体" w:eastAsia="方正仿宋简体" w:hAnsi="方正仿宋简体" w:cs="方正仿宋简体" w:hint="eastAsia"/>
          <w:color w:val="000000" w:themeColor="text1"/>
          <w:spacing w:val="-17"/>
          <w:sz w:val="32"/>
          <w:szCs w:val="32"/>
        </w:rPr>
        <w:t>=</w:t>
      </w:r>
      <w:r>
        <w:rPr>
          <w:rFonts w:ascii="方正仿宋简体" w:eastAsia="方正仿宋简体" w:hAnsi="方正仿宋简体" w:cs="方正仿宋简体" w:hint="eastAsia"/>
          <w:color w:val="000000" w:themeColor="text1"/>
          <w:spacing w:val="-17"/>
          <w:sz w:val="32"/>
          <w:szCs w:val="32"/>
        </w:rPr>
        <w:t>所购服务额度</w:t>
      </w:r>
      <w:r>
        <w:rPr>
          <w:rFonts w:ascii="方正仿宋简体" w:eastAsia="方正仿宋简体" w:hAnsi="方正仿宋简体" w:cs="方正仿宋简体" w:hint="eastAsia"/>
          <w:color w:val="000000" w:themeColor="text1"/>
          <w:spacing w:val="-17"/>
          <w:sz w:val="32"/>
          <w:szCs w:val="32"/>
        </w:rPr>
        <w:t>+</w:t>
      </w:r>
      <w:r>
        <w:rPr>
          <w:rFonts w:ascii="方正仿宋简体" w:eastAsia="方正仿宋简体" w:hAnsi="方正仿宋简体" w:cs="方正仿宋简体" w:hint="eastAsia"/>
          <w:color w:val="000000" w:themeColor="text1"/>
          <w:spacing w:val="-17"/>
          <w:sz w:val="32"/>
          <w:szCs w:val="32"/>
        </w:rPr>
        <w:t>提气累计量</w:t>
      </w:r>
      <w:r>
        <w:rPr>
          <w:rFonts w:ascii="方正仿宋简体" w:eastAsia="方正仿宋简体" w:hAnsi="方正仿宋简体" w:cs="方正仿宋简体" w:hint="eastAsia"/>
          <w:color w:val="000000" w:themeColor="text1"/>
          <w:spacing w:val="-17"/>
          <w:sz w:val="32"/>
          <w:szCs w:val="32"/>
        </w:rPr>
        <w:t>-</w:t>
      </w:r>
      <w:r>
        <w:rPr>
          <w:rFonts w:ascii="方正仿宋简体" w:eastAsia="方正仿宋简体" w:hAnsi="方正仿宋简体" w:cs="方正仿宋简体" w:hint="eastAsia"/>
          <w:color w:val="000000" w:themeColor="text1"/>
          <w:spacing w:val="-17"/>
          <w:sz w:val="32"/>
          <w:szCs w:val="32"/>
        </w:rPr>
        <w:t>存气累计量</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2</w:t>
      </w:r>
      <w:r>
        <w:rPr>
          <w:rFonts w:ascii="方正仿宋简体" w:eastAsia="方正仿宋简体" w:hAnsi="方正仿宋简体" w:cs="方正仿宋简体" w:hint="eastAsia"/>
          <w:color w:val="000000" w:themeColor="text1"/>
          <w:sz w:val="32"/>
          <w:szCs w:val="32"/>
        </w:rPr>
        <w:t>）根据</w:t>
      </w:r>
      <w:r>
        <w:rPr>
          <w:rFonts w:ascii="方正仿宋简体" w:eastAsia="方正仿宋简体" w:hAnsi="方正仿宋简体" w:cs="方正仿宋简体" w:hint="eastAsia"/>
          <w:color w:val="000000" w:themeColor="text1"/>
          <w:sz w:val="32"/>
          <w:szCs w:val="32"/>
        </w:rPr>
        <w:t>客户</w:t>
      </w:r>
      <w:r>
        <w:rPr>
          <w:rFonts w:ascii="方正仿宋简体" w:eastAsia="方正仿宋简体" w:hAnsi="方正仿宋简体" w:cs="方正仿宋简体" w:hint="eastAsia"/>
          <w:color w:val="000000" w:themeColor="text1"/>
          <w:sz w:val="32"/>
          <w:szCs w:val="32"/>
        </w:rPr>
        <w:t>实际提取</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储存</w:t>
      </w:r>
      <w:r>
        <w:rPr>
          <w:rFonts w:ascii="方正仿宋简体" w:eastAsia="方正仿宋简体" w:hAnsi="方正仿宋简体" w:cs="方正仿宋简体" w:hint="eastAsia"/>
          <w:color w:val="000000" w:themeColor="text1"/>
          <w:sz w:val="32"/>
          <w:szCs w:val="32"/>
        </w:rPr>
        <w:t>气量，允许使用额度每日更新。</w:t>
      </w:r>
      <w:r>
        <w:rPr>
          <w:rFonts w:ascii="方正仿宋简体" w:eastAsia="方正仿宋简体" w:hAnsi="方正仿宋简体" w:cs="方正仿宋简体" w:hint="eastAsia"/>
          <w:color w:val="000000" w:themeColor="text1"/>
          <w:sz w:val="32"/>
          <w:szCs w:val="32"/>
        </w:rPr>
        <w:t>允许使用</w:t>
      </w:r>
      <w:r>
        <w:rPr>
          <w:rFonts w:ascii="方正仿宋简体" w:eastAsia="方正仿宋简体" w:hAnsi="方正仿宋简体" w:cs="方正仿宋简体" w:hint="eastAsia"/>
          <w:color w:val="000000" w:themeColor="text1"/>
          <w:sz w:val="32"/>
          <w:szCs w:val="32"/>
        </w:rPr>
        <w:t>额度</w:t>
      </w:r>
      <w:r>
        <w:rPr>
          <w:rFonts w:ascii="方正仿宋简体" w:eastAsia="方正仿宋简体" w:hAnsi="方正仿宋简体" w:cs="方正仿宋简体" w:hint="eastAsia"/>
          <w:color w:val="000000" w:themeColor="text1"/>
          <w:sz w:val="32"/>
          <w:szCs w:val="32"/>
        </w:rPr>
        <w:t>范围内</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可</w:t>
      </w:r>
      <w:r>
        <w:rPr>
          <w:rFonts w:ascii="方正仿宋简体" w:eastAsia="方正仿宋简体" w:hAnsi="方正仿宋简体" w:cs="方正仿宋简体" w:hint="eastAsia"/>
          <w:color w:val="000000" w:themeColor="text1"/>
          <w:sz w:val="32"/>
          <w:szCs w:val="32"/>
        </w:rPr>
        <w:t>多次</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双向、循环</w:t>
      </w:r>
      <w:r>
        <w:rPr>
          <w:rFonts w:ascii="方正仿宋简体" w:eastAsia="方正仿宋简体" w:hAnsi="方正仿宋简体" w:cs="方正仿宋简体" w:hint="eastAsia"/>
          <w:color w:val="000000" w:themeColor="text1"/>
          <w:sz w:val="32"/>
          <w:szCs w:val="32"/>
        </w:rPr>
        <w:t>使用。</w:t>
      </w:r>
    </w:p>
    <w:p w:rsidR="00F933EA" w:rsidRDefault="00C2487D">
      <w:pPr>
        <w:spacing w:line="540" w:lineRule="exact"/>
        <w:ind w:right="184"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七</w:t>
      </w:r>
      <w:r>
        <w:rPr>
          <w:rFonts w:ascii="方正仿宋简体" w:eastAsia="方正仿宋简体" w:hAnsi="方正仿宋简体" w:cs="方正仿宋简体" w:hint="eastAsia"/>
          <w:color w:val="000000" w:themeColor="text1"/>
          <w:sz w:val="32"/>
          <w:szCs w:val="32"/>
        </w:rPr>
        <w:t>）收费模式</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 xml:space="preserve">1. </w:t>
      </w:r>
      <w:r>
        <w:rPr>
          <w:rFonts w:ascii="方正仿宋简体" w:eastAsia="方正仿宋简体" w:hAnsi="方正仿宋简体" w:cs="方正仿宋简体" w:hint="eastAsia"/>
          <w:color w:val="000000" w:themeColor="text1"/>
          <w:sz w:val="32"/>
          <w:szCs w:val="32"/>
        </w:rPr>
        <w:t>调峰服务费</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“峰谷通”产品</w:t>
      </w:r>
      <w:r>
        <w:rPr>
          <w:rFonts w:ascii="方正仿宋简体" w:eastAsia="方正仿宋简体" w:hAnsi="方正仿宋简体" w:cs="方正仿宋简体" w:hint="eastAsia"/>
          <w:color w:val="000000" w:themeColor="text1"/>
          <w:sz w:val="32"/>
          <w:szCs w:val="32"/>
        </w:rPr>
        <w:t>月度系列</w:t>
      </w:r>
      <w:r>
        <w:rPr>
          <w:rFonts w:ascii="方正仿宋简体" w:eastAsia="方正仿宋简体" w:hAnsi="方正仿宋简体" w:cs="方正仿宋简体" w:hint="eastAsia"/>
          <w:color w:val="000000" w:themeColor="text1"/>
          <w:sz w:val="32"/>
          <w:szCs w:val="32"/>
        </w:rPr>
        <w:t>调峰服务费单价由</w:t>
      </w:r>
      <w:r>
        <w:rPr>
          <w:rFonts w:ascii="方正仿宋简体" w:eastAsia="方正仿宋简体" w:hAnsi="方正仿宋简体" w:cs="方正仿宋简体" w:hint="eastAsia"/>
          <w:color w:val="000000" w:themeColor="text1"/>
          <w:sz w:val="32"/>
          <w:szCs w:val="32"/>
        </w:rPr>
        <w:t>市场化竞拍</w:t>
      </w:r>
      <w:r>
        <w:rPr>
          <w:rFonts w:ascii="方正仿宋简体" w:eastAsia="方正仿宋简体" w:hAnsi="方正仿宋简体" w:cs="方正仿宋简体" w:hint="eastAsia"/>
          <w:color w:val="000000" w:themeColor="text1"/>
          <w:sz w:val="32"/>
          <w:szCs w:val="32"/>
        </w:rPr>
        <w:t>确定，竞</w:t>
      </w:r>
      <w:r>
        <w:rPr>
          <w:rFonts w:ascii="方正仿宋简体" w:eastAsia="方正仿宋简体" w:hAnsi="方正仿宋简体" w:cs="方正仿宋简体" w:hint="eastAsia"/>
          <w:color w:val="000000" w:themeColor="text1"/>
          <w:sz w:val="32"/>
          <w:szCs w:val="32"/>
        </w:rPr>
        <w:t>拍</w:t>
      </w:r>
      <w:r>
        <w:rPr>
          <w:rFonts w:ascii="方正仿宋简体" w:eastAsia="方正仿宋简体" w:hAnsi="方正仿宋简体" w:cs="方正仿宋简体" w:hint="eastAsia"/>
          <w:color w:val="000000" w:themeColor="text1"/>
          <w:sz w:val="32"/>
          <w:szCs w:val="32"/>
        </w:rPr>
        <w:t>底价为</w:t>
      </w:r>
      <w:r>
        <w:rPr>
          <w:rFonts w:ascii="方正仿宋简体" w:eastAsia="方正仿宋简体" w:hAnsi="方正仿宋简体" w:cs="方正仿宋简体" w:hint="eastAsia"/>
          <w:color w:val="000000" w:themeColor="text1"/>
          <w:sz w:val="32"/>
          <w:szCs w:val="32"/>
        </w:rPr>
        <w:t>0.20</w:t>
      </w:r>
      <w:r>
        <w:rPr>
          <w:rFonts w:ascii="方正仿宋简体" w:eastAsia="方正仿宋简体" w:hAnsi="方正仿宋简体" w:cs="方正仿宋简体" w:hint="eastAsia"/>
          <w:color w:val="000000" w:themeColor="text1"/>
          <w:sz w:val="32"/>
          <w:szCs w:val="32"/>
        </w:rPr>
        <w:t>元</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方（含税</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下同</w:t>
      </w:r>
      <w:r>
        <w:rPr>
          <w:rFonts w:ascii="方正仿宋简体" w:eastAsia="方正仿宋简体" w:hAnsi="方正仿宋简体" w:cs="方正仿宋简体" w:hint="eastAsia"/>
          <w:color w:val="000000" w:themeColor="text1"/>
          <w:sz w:val="32"/>
          <w:szCs w:val="32"/>
        </w:rPr>
        <w:t>）。竞拍结束后，若仍有剩余额度，可在交易中心挂牌并由客户按需自行摘单，服务价格按照该系列产品最近一次竞拍成交价格最高价的</w:t>
      </w:r>
      <w:r>
        <w:rPr>
          <w:rFonts w:ascii="方正仿宋简体" w:eastAsia="方正仿宋简体" w:hAnsi="方正仿宋简体" w:cs="方正仿宋简体" w:hint="eastAsia"/>
          <w:color w:val="000000" w:themeColor="text1"/>
          <w:sz w:val="32"/>
          <w:szCs w:val="32"/>
        </w:rPr>
        <w:t>1.2</w:t>
      </w:r>
      <w:r>
        <w:rPr>
          <w:rFonts w:ascii="方正仿宋简体" w:eastAsia="方正仿宋简体" w:hAnsi="方正仿宋简体" w:cs="方正仿宋简体" w:hint="eastAsia"/>
          <w:color w:val="000000" w:themeColor="text1"/>
          <w:sz w:val="32"/>
          <w:szCs w:val="32"/>
        </w:rPr>
        <w:t>倍执行。</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 xml:space="preserve">2. </w:t>
      </w:r>
      <w:r>
        <w:rPr>
          <w:rFonts w:ascii="方正仿宋简体" w:eastAsia="方正仿宋简体" w:hAnsi="方正仿宋简体" w:cs="方正仿宋简体" w:hint="eastAsia"/>
          <w:color w:val="000000" w:themeColor="text1"/>
          <w:sz w:val="32"/>
          <w:szCs w:val="32"/>
        </w:rPr>
        <w:t>超额</w:t>
      </w:r>
      <w:r>
        <w:rPr>
          <w:rFonts w:ascii="方正仿宋简体" w:eastAsia="方正仿宋简体" w:hAnsi="方正仿宋简体" w:cs="方正仿宋简体" w:hint="eastAsia"/>
          <w:color w:val="000000" w:themeColor="text1"/>
          <w:sz w:val="32"/>
          <w:szCs w:val="32"/>
        </w:rPr>
        <w:t>使用费</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当实际使用量超过允许使用额度时，</w:t>
      </w:r>
      <w:r>
        <w:rPr>
          <w:rFonts w:ascii="方正仿宋简体" w:eastAsia="方正仿宋简体" w:hAnsi="方正仿宋简体" w:cs="方正仿宋简体" w:hint="eastAsia"/>
          <w:color w:val="000000" w:themeColor="text1"/>
          <w:sz w:val="32"/>
          <w:szCs w:val="32"/>
        </w:rPr>
        <w:t>客户</w:t>
      </w:r>
      <w:r>
        <w:rPr>
          <w:rFonts w:ascii="方正仿宋简体" w:eastAsia="方正仿宋简体" w:hAnsi="方正仿宋简体" w:cs="方正仿宋简体" w:hint="eastAsia"/>
          <w:color w:val="000000" w:themeColor="text1"/>
          <w:sz w:val="32"/>
          <w:szCs w:val="32"/>
        </w:rPr>
        <w:t>需按</w:t>
      </w:r>
      <w:r>
        <w:rPr>
          <w:rFonts w:ascii="方正仿宋简体" w:eastAsia="方正仿宋简体" w:hAnsi="方正仿宋简体" w:cs="方正仿宋简体" w:hint="eastAsia"/>
          <w:color w:val="000000" w:themeColor="text1"/>
          <w:sz w:val="32"/>
          <w:szCs w:val="32"/>
        </w:rPr>
        <w:t>0.1</w:t>
      </w:r>
      <w:r>
        <w:rPr>
          <w:rFonts w:ascii="方正仿宋简体" w:eastAsia="方正仿宋简体" w:hAnsi="方正仿宋简体" w:cs="方正仿宋简体" w:hint="eastAsia"/>
          <w:color w:val="000000" w:themeColor="text1"/>
          <w:sz w:val="32"/>
          <w:szCs w:val="32"/>
        </w:rPr>
        <w:t>元</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方·天单独缴纳超额使用费。</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 xml:space="preserve">3. </w:t>
      </w:r>
      <w:r>
        <w:rPr>
          <w:rFonts w:ascii="方正仿宋简体" w:eastAsia="方正仿宋简体" w:hAnsi="方正仿宋简体" w:cs="方正仿宋简体" w:hint="eastAsia"/>
          <w:color w:val="000000" w:themeColor="text1"/>
          <w:sz w:val="32"/>
          <w:szCs w:val="32"/>
        </w:rPr>
        <w:t>支付方式</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合同签订后，调峰服务费采用一次性全额缴纳的方式，履约保障采用保证金或保函形式缴纳。调峰服务费金额</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调峰服务费单价×竞拍所得调峰服务额度，履约保证金或保函</w:t>
      </w:r>
      <w:r>
        <w:rPr>
          <w:rFonts w:ascii="方正仿宋简体" w:eastAsia="方正仿宋简体" w:hAnsi="方正仿宋简体" w:cs="方正仿宋简体" w:hint="eastAsia"/>
          <w:color w:val="000000" w:themeColor="text1"/>
          <w:sz w:val="32"/>
          <w:szCs w:val="32"/>
        </w:rPr>
        <w:lastRenderedPageBreak/>
        <w:t>金额</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竞拍所得调峰服务额度×购买当日对应的前一</w:t>
      </w:r>
      <w:r>
        <w:rPr>
          <w:rFonts w:ascii="方正仿宋简体" w:eastAsia="方正仿宋简体" w:hAnsi="方正仿宋简体" w:cs="方正仿宋简体" w:hint="eastAsia"/>
          <w:color w:val="000000" w:themeColor="text1"/>
          <w:sz w:val="32"/>
          <w:szCs w:val="32"/>
        </w:rPr>
        <w:t>日</w:t>
      </w:r>
      <w:r>
        <w:rPr>
          <w:rFonts w:ascii="方正仿宋简体" w:eastAsia="方正仿宋简体" w:hAnsi="方正仿宋简体" w:cs="方正仿宋简体" w:hint="eastAsia"/>
          <w:color w:val="000000" w:themeColor="text1"/>
          <w:sz w:val="32"/>
          <w:szCs w:val="32"/>
        </w:rPr>
        <w:t>天然气价格指数×</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2</w:t>
      </w:r>
      <w:r>
        <w:rPr>
          <w:rFonts w:ascii="方正仿宋简体" w:eastAsia="方正仿宋简体" w:hAnsi="方正仿宋简体" w:cs="方正仿宋简体" w:hint="eastAsia"/>
          <w:color w:val="000000" w:themeColor="text1"/>
          <w:sz w:val="32"/>
          <w:szCs w:val="32"/>
        </w:rPr>
        <w:t>0%</w:t>
      </w:r>
      <w:r>
        <w:rPr>
          <w:rFonts w:ascii="方正仿宋简体" w:eastAsia="方正仿宋简体" w:hAnsi="方正仿宋简体" w:cs="方正仿宋简体" w:hint="eastAsia"/>
          <w:color w:val="000000" w:themeColor="text1"/>
          <w:sz w:val="32"/>
          <w:szCs w:val="32"/>
        </w:rPr>
        <w:t>。其中，天然气价格指数</w:t>
      </w:r>
      <w:r>
        <w:rPr>
          <w:rFonts w:ascii="方正仿宋简体" w:eastAsia="方正仿宋简体" w:hAnsi="方正仿宋简体" w:cs="方正仿宋简体" w:hint="eastAsia"/>
          <w:color w:val="000000" w:themeColor="text1"/>
          <w:sz w:val="32"/>
          <w:szCs w:val="32"/>
        </w:rPr>
        <w:t>=max</w:t>
      </w:r>
      <w:r>
        <w:rPr>
          <w:rFonts w:ascii="方正仿宋简体" w:eastAsia="方正仿宋简体" w:hAnsi="方正仿宋简体" w:cs="方正仿宋简体" w:hint="eastAsia"/>
          <w:color w:val="000000" w:themeColor="text1"/>
          <w:sz w:val="32"/>
          <w:szCs w:val="32"/>
        </w:rPr>
        <w:t>（中国进口现货</w:t>
      </w:r>
      <w:r>
        <w:rPr>
          <w:rFonts w:ascii="方正仿宋简体" w:eastAsia="方正仿宋简体" w:hAnsi="方正仿宋简体" w:cs="方正仿宋简体" w:hint="eastAsia"/>
          <w:color w:val="000000" w:themeColor="text1"/>
          <w:sz w:val="32"/>
          <w:szCs w:val="32"/>
        </w:rPr>
        <w:t>LNG</w:t>
      </w:r>
      <w:r>
        <w:rPr>
          <w:rFonts w:ascii="方正仿宋简体" w:eastAsia="方正仿宋简体" w:hAnsi="方正仿宋简体" w:cs="方正仿宋简体" w:hint="eastAsia"/>
          <w:color w:val="000000" w:themeColor="text1"/>
          <w:sz w:val="32"/>
          <w:szCs w:val="32"/>
        </w:rPr>
        <w:t>到岸价格×汇率×</w:t>
      </w:r>
      <w:r>
        <w:rPr>
          <w:rFonts w:ascii="方正仿宋简体" w:eastAsia="方正仿宋简体" w:hAnsi="方正仿宋简体" w:cs="方正仿宋简体" w:hint="eastAsia"/>
          <w:color w:val="000000" w:themeColor="text1"/>
          <w:sz w:val="32"/>
          <w:szCs w:val="32"/>
        </w:rPr>
        <w:t>1.09</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27.3</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6</w:t>
      </w:r>
      <w:r>
        <w:rPr>
          <w:rFonts w:ascii="方正仿宋简体" w:eastAsia="方正仿宋简体" w:hAnsi="方正仿宋简体" w:cs="方正仿宋简体" w:hint="eastAsia"/>
          <w:color w:val="000000" w:themeColor="text1"/>
          <w:sz w:val="32"/>
          <w:szCs w:val="32"/>
        </w:rPr>
        <w:t>元</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方）。调峰服务费、履约保证金或保函均</w:t>
      </w:r>
      <w:r>
        <w:rPr>
          <w:rFonts w:ascii="方正仿宋简体" w:eastAsia="方正仿宋简体" w:hAnsi="方正仿宋简体" w:cs="方正仿宋简体" w:hint="eastAsia"/>
          <w:color w:val="000000" w:themeColor="text1"/>
          <w:sz w:val="32"/>
          <w:szCs w:val="32"/>
        </w:rPr>
        <w:t>应</w:t>
      </w:r>
      <w:r>
        <w:rPr>
          <w:rFonts w:ascii="方正仿宋简体" w:eastAsia="方正仿宋简体" w:hAnsi="方正仿宋简体" w:cs="方正仿宋简体" w:hint="eastAsia"/>
          <w:color w:val="000000" w:themeColor="text1"/>
          <w:sz w:val="32"/>
          <w:szCs w:val="32"/>
        </w:rPr>
        <w:t>在竞价摘单结束后的</w:t>
      </w:r>
      <w:r>
        <w:rPr>
          <w:rFonts w:ascii="方正仿宋简体" w:eastAsia="方正仿宋简体" w:hAnsi="方正仿宋简体" w:cs="方正仿宋简体" w:hint="eastAsia"/>
          <w:color w:val="000000" w:themeColor="text1"/>
          <w:sz w:val="32"/>
          <w:szCs w:val="32"/>
        </w:rPr>
        <w:t>7</w:t>
      </w:r>
      <w:r>
        <w:rPr>
          <w:rFonts w:ascii="方正仿宋简体" w:eastAsia="方正仿宋简体" w:hAnsi="方正仿宋简体" w:cs="方正仿宋简体" w:hint="eastAsia"/>
          <w:color w:val="000000" w:themeColor="text1"/>
          <w:sz w:val="32"/>
          <w:szCs w:val="32"/>
        </w:rPr>
        <w:t>个工作日内向卖方缴纳。</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八</w:t>
      </w:r>
      <w:r>
        <w:rPr>
          <w:rFonts w:ascii="方正仿宋简体" w:eastAsia="方正仿宋简体" w:hAnsi="方正仿宋简体" w:cs="方正仿宋简体" w:hint="eastAsia"/>
          <w:color w:val="000000" w:themeColor="text1"/>
          <w:sz w:val="32"/>
          <w:szCs w:val="32"/>
        </w:rPr>
        <w:t>）气质要求</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交付</w:t>
      </w:r>
      <w:r>
        <w:rPr>
          <w:rFonts w:ascii="方正仿宋简体" w:eastAsia="方正仿宋简体" w:hAnsi="方正仿宋简体" w:cs="方正仿宋简体" w:hint="eastAsia"/>
          <w:color w:val="000000" w:themeColor="text1"/>
          <w:sz w:val="32"/>
          <w:szCs w:val="32"/>
        </w:rPr>
        <w:t>天然气应符合中华人民共和国国家标准《天然气》</w:t>
      </w:r>
      <w:r>
        <w:rPr>
          <w:rFonts w:ascii="方正仿宋简体" w:eastAsia="方正仿宋简体" w:hAnsi="方正仿宋简体" w:cs="方正仿宋简体" w:hint="eastAsia"/>
          <w:color w:val="000000" w:themeColor="text1"/>
          <w:sz w:val="32"/>
          <w:szCs w:val="32"/>
        </w:rPr>
        <w:t>GB17820</w:t>
      </w:r>
      <w:r>
        <w:rPr>
          <w:rFonts w:ascii="方正仿宋简体" w:eastAsia="方正仿宋简体" w:hAnsi="方正仿宋简体" w:cs="方正仿宋简体" w:hint="eastAsia"/>
          <w:color w:val="000000" w:themeColor="text1"/>
          <w:sz w:val="32"/>
          <w:szCs w:val="32"/>
        </w:rPr>
        <w:t>中一类天然气标准。</w:t>
      </w:r>
    </w:p>
    <w:p w:rsidR="00F933EA" w:rsidRDefault="00C2487D">
      <w:pPr>
        <w:spacing w:line="540"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四、交易场次信息</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通过上海交易中心交易系统进入“竞价交易”</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“储气服务”</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“‘峰谷通’产品月度系列”竞价专场。</w:t>
      </w:r>
    </w:p>
    <w:tbl>
      <w:tblPr>
        <w:tblpPr w:leftFromText="180" w:rightFromText="180" w:vertAnchor="text" w:tblpXSpec="center" w:tblpY="1"/>
        <w:tblOverlap w:val="neve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2817"/>
        <w:gridCol w:w="3657"/>
      </w:tblGrid>
      <w:tr w:rsidR="00F933EA">
        <w:trPr>
          <w:cantSplit/>
          <w:trHeight w:hRule="exact" w:val="567"/>
          <w:tblHeader/>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类别</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参数</w:t>
            </w:r>
          </w:p>
        </w:tc>
        <w:tc>
          <w:tcPr>
            <w:tcW w:w="365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说明</w:t>
            </w:r>
          </w:p>
        </w:tc>
      </w:tr>
      <w:tr w:rsidR="00F933EA">
        <w:trPr>
          <w:cantSplit/>
          <w:trHeight w:hRule="exact" w:val="567"/>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交易模式</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竞价交易</w:t>
            </w:r>
          </w:p>
        </w:tc>
        <w:tc>
          <w:tcPr>
            <w:tcW w:w="3657" w:type="dxa"/>
            <w:vAlign w:val="center"/>
          </w:tcPr>
          <w:p w:rsidR="00F933EA" w:rsidRDefault="00C2487D">
            <w:pPr>
              <w:spacing w:line="32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采用竞买交易方式</w:t>
            </w:r>
          </w:p>
        </w:tc>
      </w:tr>
      <w:tr w:rsidR="00F933EA">
        <w:trPr>
          <w:cantSplit/>
          <w:trHeight w:val="567"/>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挂单量</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1200</w:t>
            </w:r>
            <w:r>
              <w:rPr>
                <w:rFonts w:ascii="方正仿宋简体" w:eastAsia="方正仿宋简体" w:hAnsi="方正仿宋简体" w:cs="方正仿宋简体" w:hint="eastAsia"/>
                <w:color w:val="000000" w:themeColor="text1"/>
                <w:kern w:val="0"/>
                <w:sz w:val="24"/>
                <w:szCs w:val="24"/>
              </w:rPr>
              <w:t>万方</w:t>
            </w:r>
          </w:p>
        </w:tc>
        <w:tc>
          <w:tcPr>
            <w:tcW w:w="3657" w:type="dxa"/>
            <w:vAlign w:val="center"/>
          </w:tcPr>
          <w:p w:rsidR="00F933EA" w:rsidRDefault="00F933EA">
            <w:pPr>
              <w:spacing w:line="320" w:lineRule="exact"/>
              <w:rPr>
                <w:rFonts w:ascii="方正仿宋简体" w:eastAsia="方正仿宋简体" w:hAnsi="方正仿宋简体" w:cs="方正仿宋简体"/>
                <w:color w:val="000000" w:themeColor="text1"/>
                <w:kern w:val="0"/>
                <w:sz w:val="24"/>
                <w:szCs w:val="24"/>
              </w:rPr>
            </w:pPr>
          </w:p>
        </w:tc>
      </w:tr>
      <w:tr w:rsidR="00F933EA">
        <w:trPr>
          <w:cantSplit/>
          <w:trHeight w:val="567"/>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最大摘单量</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1200</w:t>
            </w:r>
            <w:r>
              <w:rPr>
                <w:rFonts w:ascii="方正仿宋简体" w:eastAsia="方正仿宋简体" w:hAnsi="方正仿宋简体" w:cs="方正仿宋简体" w:hint="eastAsia"/>
                <w:color w:val="000000" w:themeColor="text1"/>
                <w:kern w:val="0"/>
                <w:sz w:val="24"/>
                <w:szCs w:val="24"/>
              </w:rPr>
              <w:t>万方</w:t>
            </w:r>
          </w:p>
        </w:tc>
        <w:tc>
          <w:tcPr>
            <w:tcW w:w="3657" w:type="dxa"/>
            <w:vAlign w:val="center"/>
          </w:tcPr>
          <w:p w:rsidR="00F933EA" w:rsidRDefault="00C2487D">
            <w:pPr>
              <w:spacing w:line="32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允许单个用户单笔最大摘单量</w:t>
            </w:r>
            <w:r>
              <w:rPr>
                <w:rFonts w:ascii="方正仿宋简体" w:eastAsia="方正仿宋简体" w:hAnsi="方正仿宋简体" w:cs="方正仿宋简体" w:hint="eastAsia"/>
                <w:color w:val="000000" w:themeColor="text1"/>
                <w:kern w:val="0"/>
                <w:sz w:val="24"/>
                <w:szCs w:val="24"/>
              </w:rPr>
              <w:t>1200</w:t>
            </w:r>
            <w:r>
              <w:rPr>
                <w:rFonts w:ascii="方正仿宋简体" w:eastAsia="方正仿宋简体" w:hAnsi="方正仿宋简体" w:cs="方正仿宋简体" w:hint="eastAsia"/>
                <w:color w:val="000000" w:themeColor="text1"/>
                <w:kern w:val="0"/>
                <w:sz w:val="24"/>
                <w:szCs w:val="24"/>
              </w:rPr>
              <w:t>万方。</w:t>
            </w:r>
          </w:p>
        </w:tc>
      </w:tr>
      <w:tr w:rsidR="00F933EA">
        <w:trPr>
          <w:cantSplit/>
          <w:trHeight w:val="567"/>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最小摘单量</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50</w:t>
            </w:r>
            <w:r>
              <w:rPr>
                <w:rFonts w:ascii="方正仿宋简体" w:eastAsia="方正仿宋简体" w:hAnsi="方正仿宋简体" w:cs="方正仿宋简体" w:hint="eastAsia"/>
                <w:color w:val="000000" w:themeColor="text1"/>
                <w:kern w:val="0"/>
                <w:sz w:val="24"/>
                <w:szCs w:val="24"/>
              </w:rPr>
              <w:t>万方</w:t>
            </w:r>
          </w:p>
        </w:tc>
        <w:tc>
          <w:tcPr>
            <w:tcW w:w="3657" w:type="dxa"/>
            <w:vAlign w:val="center"/>
          </w:tcPr>
          <w:p w:rsidR="00F933EA" w:rsidRDefault="00C2487D">
            <w:pPr>
              <w:spacing w:line="32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允许单个用户单笔最小摘单量</w:t>
            </w:r>
            <w:r>
              <w:rPr>
                <w:rFonts w:ascii="方正仿宋简体" w:eastAsia="方正仿宋简体" w:hAnsi="方正仿宋简体" w:cs="方正仿宋简体" w:hint="eastAsia"/>
                <w:color w:val="000000" w:themeColor="text1"/>
                <w:kern w:val="0"/>
                <w:sz w:val="24"/>
                <w:szCs w:val="24"/>
              </w:rPr>
              <w:t>50</w:t>
            </w:r>
            <w:r>
              <w:rPr>
                <w:rFonts w:ascii="方正仿宋简体" w:eastAsia="方正仿宋简体" w:hAnsi="方正仿宋简体" w:cs="方正仿宋简体" w:hint="eastAsia"/>
                <w:color w:val="000000" w:themeColor="text1"/>
                <w:kern w:val="0"/>
                <w:sz w:val="24"/>
                <w:szCs w:val="24"/>
              </w:rPr>
              <w:t>万方。</w:t>
            </w:r>
          </w:p>
        </w:tc>
      </w:tr>
      <w:tr w:rsidR="00F933EA">
        <w:trPr>
          <w:cantSplit/>
          <w:trHeight w:val="567"/>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递增单位</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10</w:t>
            </w:r>
            <w:r>
              <w:rPr>
                <w:rFonts w:ascii="方正仿宋简体" w:eastAsia="方正仿宋简体" w:hAnsi="方正仿宋简体" w:cs="方正仿宋简体" w:hint="eastAsia"/>
                <w:color w:val="000000" w:themeColor="text1"/>
                <w:kern w:val="0"/>
                <w:sz w:val="24"/>
                <w:szCs w:val="24"/>
              </w:rPr>
              <w:t>万方</w:t>
            </w:r>
          </w:p>
        </w:tc>
        <w:tc>
          <w:tcPr>
            <w:tcW w:w="3657" w:type="dxa"/>
            <w:vAlign w:val="center"/>
          </w:tcPr>
          <w:p w:rsidR="00F933EA" w:rsidRDefault="00C2487D">
            <w:pPr>
              <w:spacing w:line="32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允许单个用户单笔摘单的递增量，只能以此单位的整数倍摘单。</w:t>
            </w:r>
          </w:p>
        </w:tc>
      </w:tr>
      <w:tr w:rsidR="00F933EA">
        <w:trPr>
          <w:cantSplit/>
          <w:trHeight w:hRule="exact" w:val="567"/>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竞拍底价</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0.20</w:t>
            </w:r>
            <w:r>
              <w:rPr>
                <w:rFonts w:ascii="方正仿宋简体" w:eastAsia="方正仿宋简体" w:hAnsi="方正仿宋简体" w:cs="方正仿宋简体" w:hint="eastAsia"/>
                <w:color w:val="000000" w:themeColor="text1"/>
                <w:kern w:val="0"/>
                <w:sz w:val="24"/>
                <w:szCs w:val="24"/>
              </w:rPr>
              <w:t>元</w:t>
            </w:r>
            <w:r>
              <w:rPr>
                <w:rFonts w:ascii="方正仿宋简体" w:eastAsia="方正仿宋简体" w:hAnsi="方正仿宋简体" w:cs="方正仿宋简体" w:hint="eastAsia"/>
                <w:color w:val="000000" w:themeColor="text1"/>
                <w:kern w:val="0"/>
                <w:sz w:val="24"/>
                <w:szCs w:val="24"/>
              </w:rPr>
              <w:t>/</w:t>
            </w:r>
            <w:r>
              <w:rPr>
                <w:rFonts w:ascii="方正仿宋简体" w:eastAsia="方正仿宋简体" w:hAnsi="方正仿宋简体" w:cs="方正仿宋简体" w:hint="eastAsia"/>
                <w:color w:val="000000" w:themeColor="text1"/>
                <w:kern w:val="0"/>
                <w:sz w:val="24"/>
                <w:szCs w:val="24"/>
              </w:rPr>
              <w:t>方</w:t>
            </w:r>
          </w:p>
        </w:tc>
        <w:tc>
          <w:tcPr>
            <w:tcW w:w="3657" w:type="dxa"/>
            <w:vAlign w:val="center"/>
          </w:tcPr>
          <w:p w:rsidR="00F933EA" w:rsidRDefault="00C2487D">
            <w:pPr>
              <w:spacing w:line="32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含税价格</w:t>
            </w:r>
          </w:p>
        </w:tc>
      </w:tr>
      <w:tr w:rsidR="00F933EA">
        <w:trPr>
          <w:cantSplit/>
          <w:trHeight w:hRule="exact" w:val="567"/>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最小加价幅度</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0.01</w:t>
            </w:r>
            <w:r>
              <w:rPr>
                <w:rFonts w:ascii="方正仿宋简体" w:eastAsia="方正仿宋简体" w:hAnsi="方正仿宋简体" w:cs="方正仿宋简体" w:hint="eastAsia"/>
                <w:color w:val="000000" w:themeColor="text1"/>
                <w:kern w:val="0"/>
                <w:sz w:val="24"/>
                <w:szCs w:val="24"/>
              </w:rPr>
              <w:t>元</w:t>
            </w:r>
            <w:r>
              <w:rPr>
                <w:rFonts w:ascii="方正仿宋简体" w:eastAsia="方正仿宋简体" w:hAnsi="方正仿宋简体" w:cs="方正仿宋简体" w:hint="eastAsia"/>
                <w:color w:val="000000" w:themeColor="text1"/>
                <w:kern w:val="0"/>
                <w:sz w:val="24"/>
                <w:szCs w:val="24"/>
              </w:rPr>
              <w:t>/</w:t>
            </w:r>
            <w:r>
              <w:rPr>
                <w:rFonts w:ascii="方正仿宋简体" w:eastAsia="方正仿宋简体" w:hAnsi="方正仿宋简体" w:cs="方正仿宋简体" w:hint="eastAsia"/>
                <w:color w:val="000000" w:themeColor="text1"/>
                <w:kern w:val="0"/>
                <w:sz w:val="24"/>
                <w:szCs w:val="24"/>
              </w:rPr>
              <w:t>方</w:t>
            </w:r>
          </w:p>
        </w:tc>
        <w:tc>
          <w:tcPr>
            <w:tcW w:w="3657" w:type="dxa"/>
            <w:vAlign w:val="center"/>
          </w:tcPr>
          <w:p w:rsidR="00F933EA" w:rsidRDefault="00C2487D">
            <w:pPr>
              <w:spacing w:line="32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单笔加价的最小值</w:t>
            </w:r>
          </w:p>
        </w:tc>
      </w:tr>
      <w:tr w:rsidR="00F933EA">
        <w:trPr>
          <w:cantSplit/>
          <w:trHeight w:hRule="exact" w:val="567"/>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最大加价幅度</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0.50</w:t>
            </w:r>
            <w:r>
              <w:rPr>
                <w:rFonts w:ascii="方正仿宋简体" w:eastAsia="方正仿宋简体" w:hAnsi="方正仿宋简体" w:cs="方正仿宋简体" w:hint="eastAsia"/>
                <w:color w:val="000000" w:themeColor="text1"/>
                <w:kern w:val="0"/>
                <w:sz w:val="24"/>
                <w:szCs w:val="24"/>
              </w:rPr>
              <w:t>元</w:t>
            </w:r>
            <w:r>
              <w:rPr>
                <w:rFonts w:ascii="方正仿宋简体" w:eastAsia="方正仿宋简体" w:hAnsi="方正仿宋简体" w:cs="方正仿宋简体" w:hint="eastAsia"/>
                <w:color w:val="000000" w:themeColor="text1"/>
                <w:kern w:val="0"/>
                <w:sz w:val="24"/>
                <w:szCs w:val="24"/>
              </w:rPr>
              <w:t>/</w:t>
            </w:r>
            <w:r>
              <w:rPr>
                <w:rFonts w:ascii="方正仿宋简体" w:eastAsia="方正仿宋简体" w:hAnsi="方正仿宋简体" w:cs="方正仿宋简体" w:hint="eastAsia"/>
                <w:color w:val="000000" w:themeColor="text1"/>
                <w:kern w:val="0"/>
                <w:sz w:val="24"/>
                <w:szCs w:val="24"/>
              </w:rPr>
              <w:t>方</w:t>
            </w:r>
          </w:p>
        </w:tc>
        <w:tc>
          <w:tcPr>
            <w:tcW w:w="3657" w:type="dxa"/>
            <w:vAlign w:val="center"/>
          </w:tcPr>
          <w:p w:rsidR="00F933EA" w:rsidRDefault="00C2487D">
            <w:pPr>
              <w:spacing w:line="32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单笔加价的最大值</w:t>
            </w:r>
          </w:p>
        </w:tc>
      </w:tr>
      <w:tr w:rsidR="00F933EA">
        <w:trPr>
          <w:cantSplit/>
          <w:trHeight w:hRule="exact" w:val="567"/>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出价单位</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0.01</w:t>
            </w:r>
            <w:r>
              <w:rPr>
                <w:rFonts w:ascii="方正仿宋简体" w:eastAsia="方正仿宋简体" w:hAnsi="方正仿宋简体" w:cs="方正仿宋简体" w:hint="eastAsia"/>
                <w:color w:val="000000" w:themeColor="text1"/>
                <w:kern w:val="0"/>
                <w:sz w:val="24"/>
                <w:szCs w:val="24"/>
              </w:rPr>
              <w:t>元</w:t>
            </w:r>
            <w:r>
              <w:rPr>
                <w:rFonts w:ascii="方正仿宋简体" w:eastAsia="方正仿宋简体" w:hAnsi="方正仿宋简体" w:cs="方正仿宋简体" w:hint="eastAsia"/>
                <w:color w:val="000000" w:themeColor="text1"/>
                <w:kern w:val="0"/>
                <w:sz w:val="24"/>
                <w:szCs w:val="24"/>
              </w:rPr>
              <w:t>/</w:t>
            </w:r>
            <w:r>
              <w:rPr>
                <w:rFonts w:ascii="方正仿宋简体" w:eastAsia="方正仿宋简体" w:hAnsi="方正仿宋简体" w:cs="方正仿宋简体" w:hint="eastAsia"/>
                <w:color w:val="000000" w:themeColor="text1"/>
                <w:kern w:val="0"/>
                <w:sz w:val="24"/>
                <w:szCs w:val="24"/>
              </w:rPr>
              <w:t>方</w:t>
            </w:r>
          </w:p>
        </w:tc>
        <w:tc>
          <w:tcPr>
            <w:tcW w:w="3657" w:type="dxa"/>
            <w:vAlign w:val="center"/>
          </w:tcPr>
          <w:p w:rsidR="00F933EA" w:rsidRDefault="00C2487D">
            <w:pPr>
              <w:spacing w:line="32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出价需为</w:t>
            </w:r>
            <w:r>
              <w:rPr>
                <w:rFonts w:ascii="方正仿宋简体" w:eastAsia="方正仿宋简体" w:hAnsi="方正仿宋简体" w:cs="方正仿宋简体" w:hint="eastAsia"/>
                <w:color w:val="000000" w:themeColor="text1"/>
                <w:kern w:val="0"/>
                <w:sz w:val="24"/>
                <w:szCs w:val="24"/>
              </w:rPr>
              <w:t>0.01</w:t>
            </w:r>
            <w:r>
              <w:rPr>
                <w:rFonts w:ascii="方正仿宋简体" w:eastAsia="方正仿宋简体" w:hAnsi="方正仿宋简体" w:cs="方正仿宋简体" w:hint="eastAsia"/>
                <w:color w:val="000000" w:themeColor="text1"/>
                <w:kern w:val="0"/>
                <w:sz w:val="24"/>
                <w:szCs w:val="24"/>
              </w:rPr>
              <w:t>的整数倍</w:t>
            </w:r>
          </w:p>
        </w:tc>
      </w:tr>
      <w:tr w:rsidR="00F933EA">
        <w:trPr>
          <w:cantSplit/>
          <w:trHeight w:hRule="exact" w:val="1656"/>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倒计时</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5</w:t>
            </w:r>
            <w:r>
              <w:rPr>
                <w:rFonts w:ascii="方正仿宋简体" w:eastAsia="方正仿宋简体" w:hAnsi="方正仿宋简体" w:cs="方正仿宋简体" w:hint="eastAsia"/>
                <w:color w:val="000000" w:themeColor="text1"/>
                <w:kern w:val="0"/>
                <w:sz w:val="24"/>
                <w:szCs w:val="24"/>
              </w:rPr>
              <w:t>分钟</w:t>
            </w:r>
          </w:p>
        </w:tc>
        <w:tc>
          <w:tcPr>
            <w:tcW w:w="3657" w:type="dxa"/>
            <w:vAlign w:val="center"/>
          </w:tcPr>
          <w:p w:rsidR="00F933EA" w:rsidRDefault="00C2487D">
            <w:pPr>
              <w:spacing w:line="32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倒计时时长</w:t>
            </w:r>
            <w:r>
              <w:rPr>
                <w:rFonts w:ascii="方正仿宋简体" w:eastAsia="方正仿宋简体" w:hAnsi="方正仿宋简体" w:cs="方正仿宋简体" w:hint="eastAsia"/>
                <w:color w:val="000000" w:themeColor="text1"/>
                <w:kern w:val="0"/>
                <w:sz w:val="24"/>
                <w:szCs w:val="24"/>
              </w:rPr>
              <w:t>5</w:t>
            </w:r>
            <w:r>
              <w:rPr>
                <w:rFonts w:ascii="方正仿宋简体" w:eastAsia="方正仿宋简体" w:hAnsi="方正仿宋简体" w:cs="方正仿宋简体" w:hint="eastAsia"/>
                <w:color w:val="000000" w:themeColor="text1"/>
                <w:kern w:val="0"/>
                <w:sz w:val="24"/>
                <w:szCs w:val="24"/>
              </w:rPr>
              <w:t>分钟，倒计时期间有新报价，倒计时重新开始。倒计时期间无新报价或到达交易截止时间，交易结束。</w:t>
            </w:r>
          </w:p>
        </w:tc>
      </w:tr>
      <w:tr w:rsidR="00F933EA">
        <w:trPr>
          <w:cantSplit/>
          <w:trHeight w:hRule="exact" w:val="624"/>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lastRenderedPageBreak/>
              <w:t>成交规则</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价格优先、时间优先</w:t>
            </w:r>
          </w:p>
        </w:tc>
        <w:tc>
          <w:tcPr>
            <w:tcW w:w="3657" w:type="dxa"/>
            <w:vAlign w:val="center"/>
          </w:tcPr>
          <w:p w:rsidR="00F933EA" w:rsidRDefault="00C2487D">
            <w:pPr>
              <w:spacing w:line="32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详见《上海石油天然气交易中心现货竞价交易细则》等交易规则。</w:t>
            </w:r>
          </w:p>
        </w:tc>
      </w:tr>
      <w:tr w:rsidR="00F933EA">
        <w:trPr>
          <w:cantSplit/>
          <w:trHeight w:hRule="exact" w:val="624"/>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交收期</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2024</w:t>
            </w:r>
            <w:r>
              <w:rPr>
                <w:rFonts w:ascii="方正仿宋简体" w:eastAsia="方正仿宋简体" w:hAnsi="方正仿宋简体" w:cs="方正仿宋简体" w:hint="eastAsia"/>
                <w:color w:val="000000" w:themeColor="text1"/>
                <w:kern w:val="0"/>
                <w:sz w:val="24"/>
                <w:szCs w:val="24"/>
              </w:rPr>
              <w:t>年</w:t>
            </w:r>
            <w:r>
              <w:rPr>
                <w:rFonts w:ascii="方正仿宋简体" w:eastAsia="方正仿宋简体" w:hAnsi="方正仿宋简体" w:cs="方正仿宋简体" w:hint="eastAsia"/>
                <w:color w:val="000000" w:themeColor="text1"/>
                <w:kern w:val="0"/>
                <w:sz w:val="24"/>
                <w:szCs w:val="24"/>
              </w:rPr>
              <w:t>5</w:t>
            </w:r>
            <w:r>
              <w:rPr>
                <w:rFonts w:ascii="方正仿宋简体" w:eastAsia="方正仿宋简体" w:hAnsi="方正仿宋简体" w:cs="方正仿宋简体" w:hint="eastAsia"/>
                <w:color w:val="000000" w:themeColor="text1"/>
                <w:kern w:val="0"/>
                <w:sz w:val="24"/>
                <w:szCs w:val="24"/>
              </w:rPr>
              <w:t>月</w:t>
            </w:r>
            <w:r>
              <w:rPr>
                <w:rFonts w:ascii="方正仿宋简体" w:eastAsia="方正仿宋简体" w:hAnsi="方正仿宋简体" w:cs="方正仿宋简体" w:hint="eastAsia"/>
                <w:color w:val="000000" w:themeColor="text1"/>
                <w:kern w:val="0"/>
                <w:sz w:val="24"/>
                <w:szCs w:val="24"/>
              </w:rPr>
              <w:t>1</w:t>
            </w:r>
            <w:r>
              <w:rPr>
                <w:rFonts w:ascii="方正仿宋简体" w:eastAsia="方正仿宋简体" w:hAnsi="方正仿宋简体" w:cs="方正仿宋简体" w:hint="eastAsia"/>
                <w:color w:val="000000" w:themeColor="text1"/>
                <w:kern w:val="0"/>
                <w:sz w:val="24"/>
                <w:szCs w:val="24"/>
              </w:rPr>
              <w:t>日</w:t>
            </w:r>
          </w:p>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至</w:t>
            </w:r>
            <w:r>
              <w:rPr>
                <w:rFonts w:ascii="方正仿宋简体" w:eastAsia="方正仿宋简体" w:hAnsi="方正仿宋简体" w:cs="方正仿宋简体" w:hint="eastAsia"/>
                <w:color w:val="000000" w:themeColor="text1"/>
                <w:kern w:val="0"/>
                <w:sz w:val="24"/>
                <w:szCs w:val="24"/>
              </w:rPr>
              <w:t>2024</w:t>
            </w:r>
            <w:r>
              <w:rPr>
                <w:rFonts w:ascii="方正仿宋简体" w:eastAsia="方正仿宋简体" w:hAnsi="方正仿宋简体" w:cs="方正仿宋简体" w:hint="eastAsia"/>
                <w:color w:val="000000" w:themeColor="text1"/>
                <w:kern w:val="0"/>
                <w:sz w:val="24"/>
                <w:szCs w:val="24"/>
              </w:rPr>
              <w:t>年</w:t>
            </w:r>
            <w:r>
              <w:rPr>
                <w:rFonts w:ascii="方正仿宋简体" w:eastAsia="方正仿宋简体" w:hAnsi="方正仿宋简体" w:cs="方正仿宋简体" w:hint="eastAsia"/>
                <w:color w:val="000000" w:themeColor="text1"/>
                <w:kern w:val="0"/>
                <w:sz w:val="24"/>
                <w:szCs w:val="24"/>
              </w:rPr>
              <w:t>5</w:t>
            </w:r>
            <w:r>
              <w:rPr>
                <w:rFonts w:ascii="方正仿宋简体" w:eastAsia="方正仿宋简体" w:hAnsi="方正仿宋简体" w:cs="方正仿宋简体" w:hint="eastAsia"/>
                <w:color w:val="000000" w:themeColor="text1"/>
                <w:kern w:val="0"/>
                <w:sz w:val="24"/>
                <w:szCs w:val="24"/>
              </w:rPr>
              <w:t>月</w:t>
            </w:r>
            <w:r>
              <w:rPr>
                <w:rFonts w:ascii="方正仿宋简体" w:eastAsia="方正仿宋简体" w:hAnsi="方正仿宋简体" w:cs="方正仿宋简体" w:hint="eastAsia"/>
                <w:color w:val="000000" w:themeColor="text1"/>
                <w:kern w:val="0"/>
                <w:sz w:val="24"/>
                <w:szCs w:val="24"/>
              </w:rPr>
              <w:t>30</w:t>
            </w:r>
            <w:r>
              <w:rPr>
                <w:rFonts w:ascii="方正仿宋简体" w:eastAsia="方正仿宋简体" w:hAnsi="方正仿宋简体" w:cs="方正仿宋简体" w:hint="eastAsia"/>
                <w:color w:val="000000" w:themeColor="text1"/>
                <w:kern w:val="0"/>
                <w:sz w:val="24"/>
                <w:szCs w:val="24"/>
              </w:rPr>
              <w:t>日</w:t>
            </w:r>
          </w:p>
        </w:tc>
        <w:tc>
          <w:tcPr>
            <w:tcW w:w="3657" w:type="dxa"/>
            <w:vAlign w:val="center"/>
          </w:tcPr>
          <w:p w:rsidR="00F933EA" w:rsidRDefault="00F933EA">
            <w:pPr>
              <w:spacing w:line="320" w:lineRule="exact"/>
              <w:rPr>
                <w:rFonts w:ascii="方正仿宋简体" w:eastAsia="方正仿宋简体" w:hAnsi="方正仿宋简体" w:cs="方正仿宋简体"/>
                <w:color w:val="000000" w:themeColor="text1"/>
                <w:kern w:val="0"/>
                <w:sz w:val="24"/>
                <w:szCs w:val="24"/>
              </w:rPr>
            </w:pPr>
          </w:p>
        </w:tc>
      </w:tr>
      <w:tr w:rsidR="00F933EA">
        <w:trPr>
          <w:cantSplit/>
          <w:trHeight w:hRule="exact" w:val="624"/>
          <w:jc w:val="center"/>
        </w:trPr>
        <w:tc>
          <w:tcPr>
            <w:tcW w:w="2162"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交收方式</w:t>
            </w:r>
          </w:p>
        </w:tc>
        <w:tc>
          <w:tcPr>
            <w:tcW w:w="2817" w:type="dxa"/>
            <w:vAlign w:val="center"/>
          </w:tcPr>
          <w:p w:rsidR="00F933EA" w:rsidRDefault="00C2487D">
            <w:pPr>
              <w:spacing w:line="32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自主交收</w:t>
            </w:r>
          </w:p>
        </w:tc>
        <w:tc>
          <w:tcPr>
            <w:tcW w:w="3657" w:type="dxa"/>
            <w:vAlign w:val="center"/>
          </w:tcPr>
          <w:p w:rsidR="00F933EA" w:rsidRDefault="00F933EA">
            <w:pPr>
              <w:spacing w:line="320" w:lineRule="exact"/>
              <w:rPr>
                <w:rFonts w:ascii="方正仿宋简体" w:eastAsia="方正仿宋简体" w:hAnsi="方正仿宋简体" w:cs="方正仿宋简体"/>
                <w:color w:val="000000" w:themeColor="text1"/>
                <w:kern w:val="0"/>
                <w:sz w:val="24"/>
                <w:szCs w:val="24"/>
              </w:rPr>
            </w:pPr>
          </w:p>
        </w:tc>
      </w:tr>
    </w:tbl>
    <w:p w:rsidR="00F933EA" w:rsidRDefault="00C2487D">
      <w:pPr>
        <w:ind w:firstLineChars="200" w:firstLine="480"/>
        <w:jc w:val="left"/>
        <w:rPr>
          <w:rFonts w:ascii="方正仿宋简体" w:eastAsia="方正仿宋简体" w:hAnsi="方正仿宋简体" w:cs="方正仿宋简体"/>
          <w:color w:val="000000" w:themeColor="text1"/>
          <w:sz w:val="24"/>
          <w:szCs w:val="24"/>
        </w:rPr>
      </w:pPr>
      <w:r>
        <w:rPr>
          <w:rFonts w:ascii="方正仿宋简体" w:eastAsia="方正仿宋简体" w:hAnsi="方正仿宋简体" w:cs="方正仿宋简体" w:hint="eastAsia"/>
          <w:color w:val="000000" w:themeColor="text1"/>
          <w:sz w:val="24"/>
          <w:szCs w:val="24"/>
        </w:rPr>
        <w:t>注：</w:t>
      </w:r>
      <w:r>
        <w:rPr>
          <w:rFonts w:ascii="方正仿宋简体" w:eastAsia="方正仿宋简体" w:hAnsi="方正仿宋简体" w:cs="方正仿宋简体" w:hint="eastAsia"/>
          <w:color w:val="000000" w:themeColor="text1"/>
          <w:sz w:val="24"/>
          <w:szCs w:val="24"/>
        </w:rPr>
        <w:t>其他未尽事宜详见交易系统挂单信息，请提前登录交易系统仔细查阅。</w:t>
      </w:r>
    </w:p>
    <w:p w:rsidR="00F933EA" w:rsidRDefault="00C2487D">
      <w:pPr>
        <w:spacing w:line="540"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五、交易资格</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（一）买方须符合以下条件</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具备国家管网</w:t>
      </w:r>
      <w:r>
        <w:rPr>
          <w:rFonts w:ascii="方正仿宋简体" w:eastAsia="方正仿宋简体" w:hAnsi="方正仿宋简体" w:cs="方正仿宋简体" w:hint="eastAsia"/>
          <w:color w:val="000000" w:themeColor="text1"/>
          <w:sz w:val="32"/>
          <w:szCs w:val="32"/>
        </w:rPr>
        <w:t>集团</w:t>
      </w:r>
      <w:r>
        <w:rPr>
          <w:rFonts w:ascii="方正仿宋简体" w:eastAsia="方正仿宋简体" w:hAnsi="方正仿宋简体" w:cs="方正仿宋简体" w:hint="eastAsia"/>
          <w:color w:val="000000" w:themeColor="text1"/>
          <w:sz w:val="32"/>
          <w:szCs w:val="32"/>
        </w:rPr>
        <w:t>托运商资质条件</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燃气电厂作为调峰用户注册托运商时，其</w:t>
      </w:r>
      <w:r>
        <w:rPr>
          <w:rFonts w:ascii="方正仿宋简体" w:eastAsia="方正仿宋简体" w:hAnsi="方正仿宋简体" w:cs="方正仿宋简体" w:hint="eastAsia"/>
          <w:sz w:val="32"/>
          <w:szCs w:val="32"/>
        </w:rPr>
        <w:t>电力业务许可证可作为相关资质许可证使用</w:t>
      </w:r>
      <w:r>
        <w:rPr>
          <w:rFonts w:ascii="方正仿宋简体" w:eastAsia="方正仿宋简体" w:hAnsi="方正仿宋简体" w:cs="方正仿宋简体" w:hint="eastAsia"/>
          <w:color w:val="000000" w:themeColor="text1"/>
          <w:sz w:val="32"/>
          <w:szCs w:val="32"/>
        </w:rPr>
        <w:t>；</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2.</w:t>
      </w:r>
      <w:r>
        <w:rPr>
          <w:rFonts w:ascii="方正仿宋简体" w:eastAsia="方正仿宋简体" w:hAnsi="方正仿宋简体" w:cs="方正仿宋简体" w:hint="eastAsia"/>
          <w:color w:val="000000" w:themeColor="text1"/>
          <w:sz w:val="32"/>
          <w:szCs w:val="32"/>
        </w:rPr>
        <w:t>接受国家管网集团服务期间，无重大违约记录；</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3.</w:t>
      </w:r>
      <w:r>
        <w:rPr>
          <w:rFonts w:ascii="方正仿宋简体" w:eastAsia="方正仿宋简体" w:hAnsi="方正仿宋简体" w:cs="方正仿宋简体" w:hint="eastAsia"/>
          <w:color w:val="000000" w:themeColor="text1"/>
          <w:sz w:val="32"/>
          <w:szCs w:val="32"/>
        </w:rPr>
        <w:t>约定调峰用户</w:t>
      </w:r>
      <w:r>
        <w:rPr>
          <w:rFonts w:ascii="方正仿宋简体" w:eastAsia="方正仿宋简体" w:hAnsi="方正仿宋简体" w:cs="方正仿宋简体" w:hint="eastAsia"/>
          <w:color w:val="000000" w:themeColor="text1"/>
          <w:sz w:val="32"/>
          <w:szCs w:val="32"/>
        </w:rPr>
        <w:t>为国家管网集团下游直供用户；</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4.</w:t>
      </w:r>
      <w:r>
        <w:rPr>
          <w:rFonts w:ascii="方正仿宋简体" w:eastAsia="方正仿宋简体" w:hAnsi="方正仿宋简体" w:cs="方正仿宋简体" w:hint="eastAsia"/>
          <w:color w:val="000000" w:themeColor="text1"/>
          <w:sz w:val="32"/>
          <w:szCs w:val="32"/>
        </w:rPr>
        <w:t>须为上海交易中心国内交易商会员，且已完成银行第三方存管签约；</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5.</w:t>
      </w:r>
      <w:r>
        <w:rPr>
          <w:rFonts w:ascii="方正仿宋简体" w:eastAsia="方正仿宋简体" w:hAnsi="方正仿宋简体" w:cs="方正仿宋简体" w:hint="eastAsia"/>
          <w:color w:val="000000" w:themeColor="text1"/>
          <w:sz w:val="32"/>
          <w:szCs w:val="32"/>
        </w:rPr>
        <w:t>应具有完整的天然气交易、交收、结算及风险管理的体系和团队；</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6.</w:t>
      </w:r>
      <w:r>
        <w:rPr>
          <w:rFonts w:ascii="方正仿宋简体" w:eastAsia="方正仿宋简体" w:hAnsi="方正仿宋简体" w:cs="方正仿宋简体" w:hint="eastAsia"/>
          <w:color w:val="000000" w:themeColor="text1"/>
          <w:sz w:val="32"/>
          <w:szCs w:val="32"/>
        </w:rPr>
        <w:t>应具有良好的信用记录，包括但不限于不存在重大违约、不在失信被执行人企业名单之列等。</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（二）申请报名</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有意向参与交易的企业请将附件“峰谷通交易报名表”（加盖公章）扫描件发送至以下邮箱：</w:t>
      </w:r>
      <w:hyperlink r:id="rId9" w:history="1">
        <w:r>
          <w:rPr>
            <w:rStyle w:val="a8"/>
            <w:rFonts w:ascii="方正仿宋简体" w:eastAsia="方正仿宋简体" w:hAnsi="方正仿宋简体" w:cs="方正仿宋简体" w:hint="eastAsia"/>
            <w:color w:val="000000" w:themeColor="text1"/>
            <w:sz w:val="32"/>
            <w:szCs w:val="32"/>
            <w:u w:val="none"/>
          </w:rPr>
          <w:t>PNG@shpgx.com</w:t>
        </w:r>
      </w:hyperlink>
      <w:r>
        <w:rPr>
          <w:rFonts w:ascii="方正仿宋简体" w:eastAsia="方正仿宋简体" w:hAnsi="方正仿宋简体" w:cs="方正仿宋简体" w:hint="eastAsia"/>
          <w:color w:val="000000" w:themeColor="text1"/>
          <w:sz w:val="32"/>
          <w:szCs w:val="32"/>
        </w:rPr>
        <w:t>。</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报名截止时间为</w:t>
      </w:r>
      <w:r>
        <w:rPr>
          <w:rFonts w:ascii="方正仿宋简体" w:eastAsia="方正仿宋简体" w:hAnsi="方正仿宋简体" w:cs="方正仿宋简体" w:hint="eastAsia"/>
          <w:color w:val="000000" w:themeColor="text1"/>
          <w:sz w:val="32"/>
          <w:szCs w:val="32"/>
        </w:rPr>
        <w:t>2024</w:t>
      </w:r>
      <w:r>
        <w:rPr>
          <w:rFonts w:ascii="方正仿宋简体" w:eastAsia="方正仿宋简体" w:hAnsi="方正仿宋简体" w:cs="方正仿宋简体" w:hint="eastAsia"/>
          <w:color w:val="000000" w:themeColor="text1"/>
          <w:sz w:val="32"/>
          <w:szCs w:val="32"/>
        </w:rPr>
        <w:t>年</w:t>
      </w:r>
      <w:r>
        <w:rPr>
          <w:rFonts w:ascii="方正仿宋简体" w:eastAsia="方正仿宋简体" w:hAnsi="方正仿宋简体" w:cs="方正仿宋简体" w:hint="eastAsia"/>
          <w:color w:val="000000" w:themeColor="text1"/>
          <w:sz w:val="32"/>
          <w:szCs w:val="32"/>
        </w:rPr>
        <w:t>4</w:t>
      </w:r>
      <w:r>
        <w:rPr>
          <w:rFonts w:ascii="方正仿宋简体" w:eastAsia="方正仿宋简体" w:hAnsi="方正仿宋简体" w:cs="方正仿宋简体" w:hint="eastAsia"/>
          <w:color w:val="000000" w:themeColor="text1"/>
          <w:sz w:val="32"/>
          <w:szCs w:val="32"/>
        </w:rPr>
        <w:t>月</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7</w:t>
      </w:r>
      <w:r>
        <w:rPr>
          <w:rFonts w:ascii="方正仿宋简体" w:eastAsia="方正仿宋简体" w:hAnsi="方正仿宋简体" w:cs="方正仿宋简体" w:hint="eastAsia"/>
          <w:color w:val="000000" w:themeColor="text1"/>
          <w:sz w:val="32"/>
          <w:szCs w:val="32"/>
        </w:rPr>
        <w:t>日</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7</w:t>
      </w:r>
      <w:r>
        <w:rPr>
          <w:rFonts w:ascii="方正仿宋简体" w:eastAsia="方正仿宋简体" w:hAnsi="方正仿宋简体" w:cs="方正仿宋简体" w:hint="eastAsia"/>
          <w:color w:val="000000" w:themeColor="text1"/>
          <w:sz w:val="32"/>
          <w:szCs w:val="32"/>
        </w:rPr>
        <w:t>:00</w:t>
      </w:r>
      <w:r>
        <w:rPr>
          <w:rFonts w:ascii="方正仿宋简体" w:eastAsia="方正仿宋简体" w:hAnsi="方正仿宋简体" w:cs="方正仿宋简体" w:hint="eastAsia"/>
          <w:color w:val="000000" w:themeColor="text1"/>
          <w:sz w:val="32"/>
          <w:szCs w:val="32"/>
        </w:rPr>
        <w:t>时。</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（三）入围通知</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国家管网集团和上海交易中心收到企业申请表后，根据提交的时间顺序开展资质审核，并于</w:t>
      </w:r>
      <w:r>
        <w:rPr>
          <w:rFonts w:ascii="方正仿宋简体" w:eastAsia="方正仿宋简体" w:hAnsi="方正仿宋简体" w:cs="方正仿宋简体" w:hint="eastAsia"/>
          <w:color w:val="000000" w:themeColor="text1"/>
          <w:sz w:val="32"/>
          <w:szCs w:val="32"/>
        </w:rPr>
        <w:t>4</w:t>
      </w:r>
      <w:r>
        <w:rPr>
          <w:rFonts w:ascii="方正仿宋简体" w:eastAsia="方正仿宋简体" w:hAnsi="方正仿宋简体" w:cs="方正仿宋简体" w:hint="eastAsia"/>
          <w:color w:val="000000" w:themeColor="text1"/>
          <w:sz w:val="32"/>
          <w:szCs w:val="32"/>
        </w:rPr>
        <w:t>月</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7</w:t>
      </w:r>
      <w:r>
        <w:rPr>
          <w:rFonts w:ascii="方正仿宋简体" w:eastAsia="方正仿宋简体" w:hAnsi="方正仿宋简体" w:cs="方正仿宋简体" w:hint="eastAsia"/>
          <w:color w:val="000000" w:themeColor="text1"/>
          <w:sz w:val="32"/>
          <w:szCs w:val="32"/>
        </w:rPr>
        <w:t>日</w:t>
      </w:r>
      <w:r>
        <w:rPr>
          <w:rFonts w:ascii="方正仿宋简体" w:eastAsia="方正仿宋简体" w:hAnsi="方正仿宋简体" w:cs="方正仿宋简体" w:hint="eastAsia"/>
          <w:color w:val="000000" w:themeColor="text1"/>
          <w:sz w:val="32"/>
          <w:szCs w:val="32"/>
        </w:rPr>
        <w:t>20:00</w:t>
      </w:r>
      <w:r>
        <w:rPr>
          <w:rFonts w:ascii="方正仿宋简体" w:eastAsia="方正仿宋简体" w:hAnsi="方正仿宋简体" w:cs="方正仿宋简体" w:hint="eastAsia"/>
          <w:color w:val="000000" w:themeColor="text1"/>
          <w:sz w:val="32"/>
          <w:szCs w:val="32"/>
        </w:rPr>
        <w:t>之前通</w:t>
      </w:r>
      <w:r>
        <w:rPr>
          <w:rFonts w:ascii="方正仿宋简体" w:eastAsia="方正仿宋简体" w:hAnsi="方正仿宋简体" w:cs="方正仿宋简体" w:hint="eastAsia"/>
          <w:color w:val="000000" w:themeColor="text1"/>
          <w:sz w:val="32"/>
          <w:szCs w:val="32"/>
        </w:rPr>
        <w:lastRenderedPageBreak/>
        <w:t>过邮件发送审核通过的入围通知及电子合同模板</w:t>
      </w:r>
      <w:r>
        <w:rPr>
          <w:rFonts w:ascii="方正仿宋简体" w:eastAsia="方正仿宋简体" w:hAnsi="方正仿宋简体" w:cs="方正仿宋简体" w:hint="eastAsia"/>
          <w:color w:val="000000" w:themeColor="text1"/>
          <w:sz w:val="32"/>
          <w:szCs w:val="32"/>
        </w:rPr>
        <w:t>等材料，若合同条款与本公告存在部分分歧，按合同条款执行</w:t>
      </w:r>
      <w:r>
        <w:rPr>
          <w:rFonts w:ascii="方正仿宋简体" w:eastAsia="方正仿宋简体" w:hAnsi="方正仿宋简体" w:cs="方正仿宋简体" w:hint="eastAsia"/>
          <w:color w:val="000000" w:themeColor="text1"/>
          <w:sz w:val="32"/>
          <w:szCs w:val="32"/>
        </w:rPr>
        <w:t>。收到入围通知的企业请于本公告公布的交易时间在上海交易中心的交易系统内按时参加交易。</w:t>
      </w:r>
    </w:p>
    <w:p w:rsidR="00F933EA" w:rsidRDefault="00C2487D">
      <w:pPr>
        <w:spacing w:line="540"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六、服务合同</w:t>
      </w:r>
    </w:p>
    <w:p w:rsidR="00F933EA" w:rsidRDefault="00C2487D">
      <w:pPr>
        <w:widowControl/>
        <w:spacing w:line="540" w:lineRule="exact"/>
        <w:ind w:firstLineChars="200" w:firstLine="640"/>
        <w:jc w:val="left"/>
        <w:rPr>
          <w:rFonts w:ascii="方正仿宋简体" w:eastAsia="方正仿宋简体" w:hAnsi="方正仿宋简体" w:cs="方正仿宋简体"/>
          <w:color w:val="000000" w:themeColor="text1"/>
          <w:sz w:val="32"/>
          <w:szCs w:val="32"/>
          <w:lang w:bidi="ar"/>
        </w:rPr>
      </w:pPr>
      <w:r>
        <w:rPr>
          <w:rFonts w:ascii="方正仿宋简体" w:eastAsia="方正仿宋简体" w:hAnsi="方正仿宋简体" w:cs="方正仿宋简体" w:hint="eastAsia"/>
          <w:color w:val="000000" w:themeColor="text1"/>
          <w:sz w:val="32"/>
          <w:szCs w:val="32"/>
        </w:rPr>
        <w:t>由共享运营分公司作为主体与</w:t>
      </w:r>
      <w:r>
        <w:rPr>
          <w:rFonts w:ascii="方正仿宋简体" w:eastAsia="方正仿宋简体" w:hAnsi="方正仿宋简体" w:cs="方正仿宋简体" w:hint="eastAsia"/>
          <w:color w:val="000000" w:themeColor="text1"/>
          <w:sz w:val="32"/>
          <w:szCs w:val="32"/>
        </w:rPr>
        <w:t>客户</w:t>
      </w:r>
      <w:r>
        <w:rPr>
          <w:rFonts w:ascii="方正仿宋简体" w:eastAsia="方正仿宋简体" w:hAnsi="方正仿宋简体" w:cs="方正仿宋简体" w:hint="eastAsia"/>
          <w:color w:val="000000" w:themeColor="text1"/>
          <w:sz w:val="32"/>
          <w:szCs w:val="32"/>
        </w:rPr>
        <w:t>签署服务合同</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lang w:bidi="ar"/>
        </w:rPr>
        <w:t>明确服务周期内的双方权利、责任和义务。</w:t>
      </w:r>
    </w:p>
    <w:p w:rsidR="00F933EA" w:rsidRDefault="00C2487D">
      <w:pPr>
        <w:spacing w:line="540"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七、交易服务费及保证金</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参与交易的交易商会员需提前入金，将资金转入对应的交易结算账户，确保交易结算账户可用余额充足。</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（一）交易服务费</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成功参与摘单的</w:t>
      </w:r>
      <w:r>
        <w:rPr>
          <w:rFonts w:ascii="方正仿宋简体" w:eastAsia="方正仿宋简体" w:hAnsi="方正仿宋简体" w:cs="方正仿宋简体" w:hint="eastAsia"/>
          <w:color w:val="000000" w:themeColor="text1"/>
          <w:sz w:val="32"/>
          <w:szCs w:val="32"/>
        </w:rPr>
        <w:t>客户</w:t>
      </w:r>
      <w:r>
        <w:rPr>
          <w:rFonts w:ascii="方正仿宋简体" w:eastAsia="方正仿宋简体" w:hAnsi="方正仿宋简体" w:cs="方正仿宋简体" w:hint="eastAsia"/>
          <w:color w:val="000000" w:themeColor="text1"/>
          <w:sz w:val="32"/>
          <w:szCs w:val="32"/>
        </w:rPr>
        <w:t>按交易成交金额（交易成交金额</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成交的调峰服务费单价×成交的服务容量额度）的</w:t>
      </w:r>
      <w:r>
        <w:rPr>
          <w:rFonts w:ascii="方正仿宋简体" w:eastAsia="方正仿宋简体" w:hAnsi="方正仿宋简体" w:cs="方正仿宋简体" w:hint="eastAsia"/>
          <w:color w:val="000000" w:themeColor="text1"/>
          <w:sz w:val="32"/>
          <w:szCs w:val="32"/>
        </w:rPr>
        <w:t>2</w:t>
      </w:r>
      <w:r>
        <w:rPr>
          <w:rFonts w:ascii="方正仿宋简体" w:eastAsia="方正仿宋简体" w:hAnsi="方正仿宋简体" w:cs="方正仿宋简体" w:hint="eastAsia"/>
          <w:color w:val="000000" w:themeColor="text1"/>
          <w:sz w:val="32"/>
          <w:szCs w:val="32"/>
        </w:rPr>
        <w:t>‰向上海交易中心缴纳交易服务费。</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（二）交易保证金</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客户</w:t>
      </w:r>
      <w:r>
        <w:rPr>
          <w:rFonts w:ascii="方正仿宋简体" w:eastAsia="方正仿宋简体" w:hAnsi="方正仿宋简体" w:cs="方正仿宋简体" w:hint="eastAsia"/>
          <w:color w:val="000000" w:themeColor="text1"/>
          <w:sz w:val="32"/>
          <w:szCs w:val="32"/>
        </w:rPr>
        <w:t>须在</w:t>
      </w:r>
      <w:r>
        <w:rPr>
          <w:rFonts w:ascii="方正仿宋简体" w:eastAsia="方正仿宋简体" w:hAnsi="方正仿宋简体" w:cs="方正仿宋简体" w:hint="eastAsia"/>
          <w:color w:val="000000" w:themeColor="text1"/>
          <w:sz w:val="32"/>
          <w:szCs w:val="32"/>
        </w:rPr>
        <w:t>4</w:t>
      </w:r>
      <w:r>
        <w:rPr>
          <w:rFonts w:ascii="方正仿宋简体" w:eastAsia="方正仿宋简体" w:hAnsi="方正仿宋简体" w:cs="方正仿宋简体" w:hint="eastAsia"/>
          <w:color w:val="000000" w:themeColor="text1"/>
          <w:sz w:val="32"/>
          <w:szCs w:val="32"/>
        </w:rPr>
        <w:t>月</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8</w:t>
      </w:r>
      <w:r>
        <w:rPr>
          <w:rFonts w:ascii="方正仿宋简体" w:eastAsia="方正仿宋简体" w:hAnsi="方正仿宋简体" w:cs="方正仿宋简体" w:hint="eastAsia"/>
          <w:color w:val="000000" w:themeColor="text1"/>
          <w:sz w:val="32"/>
          <w:szCs w:val="32"/>
        </w:rPr>
        <w:t>日</w:t>
      </w:r>
      <w:r>
        <w:rPr>
          <w:rFonts w:ascii="方正仿宋简体" w:eastAsia="方正仿宋简体" w:hAnsi="方正仿宋简体" w:cs="方正仿宋简体" w:hint="eastAsia"/>
          <w:color w:val="000000" w:themeColor="text1"/>
          <w:sz w:val="32"/>
          <w:szCs w:val="32"/>
        </w:rPr>
        <w:t>15:00</w:t>
      </w:r>
      <w:r>
        <w:rPr>
          <w:rFonts w:ascii="方正仿宋简体" w:eastAsia="方正仿宋简体" w:hAnsi="方正仿宋简体" w:cs="方正仿宋简体" w:hint="eastAsia"/>
          <w:color w:val="000000" w:themeColor="text1"/>
          <w:sz w:val="32"/>
          <w:szCs w:val="32"/>
        </w:rPr>
        <w:t>之前按照交易意向成交金额（意向成交金额</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意向</w:t>
      </w:r>
      <w:r>
        <w:rPr>
          <w:rFonts w:ascii="方正仿宋简体" w:eastAsia="方正仿宋简体" w:hAnsi="方正仿宋简体" w:cs="方正仿宋简体" w:hint="eastAsia"/>
          <w:color w:val="000000" w:themeColor="text1"/>
          <w:sz w:val="32"/>
          <w:szCs w:val="32"/>
        </w:rPr>
        <w:t>调峰</w:t>
      </w:r>
      <w:r>
        <w:rPr>
          <w:rFonts w:ascii="方正仿宋简体" w:eastAsia="方正仿宋简体" w:hAnsi="方正仿宋简体" w:cs="方正仿宋简体" w:hint="eastAsia"/>
          <w:color w:val="000000" w:themeColor="text1"/>
          <w:sz w:val="32"/>
          <w:szCs w:val="32"/>
        </w:rPr>
        <w:t>服务费单价×意向</w:t>
      </w:r>
      <w:r>
        <w:rPr>
          <w:rFonts w:ascii="方正仿宋简体" w:eastAsia="方正仿宋简体" w:hAnsi="方正仿宋简体" w:cs="方正仿宋简体" w:hint="eastAsia"/>
          <w:color w:val="000000" w:themeColor="text1"/>
          <w:sz w:val="32"/>
          <w:szCs w:val="32"/>
        </w:rPr>
        <w:t>服务容量</w:t>
      </w:r>
      <w:r>
        <w:rPr>
          <w:rFonts w:ascii="方正仿宋简体" w:eastAsia="方正仿宋简体" w:hAnsi="方正仿宋简体" w:cs="方正仿宋简体" w:hint="eastAsia"/>
          <w:color w:val="000000" w:themeColor="text1"/>
          <w:sz w:val="32"/>
          <w:szCs w:val="32"/>
        </w:rPr>
        <w:t>额度）的</w:t>
      </w:r>
      <w:r>
        <w:rPr>
          <w:rFonts w:ascii="方正仿宋简体" w:eastAsia="方正仿宋简体" w:hAnsi="方正仿宋简体" w:cs="方正仿宋简体" w:hint="eastAsia"/>
          <w:color w:val="000000" w:themeColor="text1"/>
          <w:sz w:val="32"/>
          <w:szCs w:val="32"/>
        </w:rPr>
        <w:t>10%</w:t>
      </w:r>
      <w:r>
        <w:rPr>
          <w:rFonts w:ascii="方正仿宋简体" w:eastAsia="方正仿宋简体" w:hAnsi="方正仿宋简体" w:cs="方正仿宋简体" w:hint="eastAsia"/>
          <w:color w:val="000000" w:themeColor="text1"/>
          <w:sz w:val="32"/>
          <w:szCs w:val="32"/>
        </w:rPr>
        <w:t>向上海交易中心缴纳交易保证金。</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（三）履约保证金</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交易结束后，未达成交易的买方交易保证金将自动释放，可操作出金；达成交易的买方</w:t>
      </w:r>
      <w:r>
        <w:rPr>
          <w:rFonts w:ascii="方正仿宋简体" w:eastAsia="方正仿宋简体" w:hAnsi="方正仿宋简体" w:cs="方正仿宋简体" w:hint="eastAsia"/>
          <w:color w:val="000000" w:themeColor="text1"/>
          <w:sz w:val="32"/>
          <w:szCs w:val="32"/>
        </w:rPr>
        <w:t>已</w:t>
      </w:r>
      <w:r>
        <w:rPr>
          <w:rFonts w:ascii="方正仿宋简体" w:eastAsia="方正仿宋简体" w:hAnsi="方正仿宋简体" w:cs="方正仿宋简体" w:hint="eastAsia"/>
          <w:color w:val="000000" w:themeColor="text1"/>
          <w:sz w:val="32"/>
          <w:szCs w:val="32"/>
        </w:rPr>
        <w:t>按合同约定的期限和金额向国家管网集团提交履约保证金或保函的，在国家管网集团向上海交易中心发送邮件说明后，买方交易保证金将解冻，买方可操作出金。</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线上交易完成后，买方未按合同约定的期限和金额向国</w:t>
      </w:r>
      <w:r>
        <w:rPr>
          <w:rFonts w:ascii="方正仿宋简体" w:eastAsia="方正仿宋简体" w:hAnsi="方正仿宋简体" w:cs="方正仿宋简体" w:hint="eastAsia"/>
          <w:color w:val="000000" w:themeColor="text1"/>
          <w:sz w:val="32"/>
          <w:szCs w:val="32"/>
        </w:rPr>
        <w:lastRenderedPageBreak/>
        <w:t>家管网集团提交履约保证金或保函的，买方交易保证金作为“峰谷通”产品服务合同违约金由上海交易中心支付给国家管网集团，具体详见合同约定。</w:t>
      </w:r>
    </w:p>
    <w:p w:rsidR="00F933EA" w:rsidRDefault="00C2487D">
      <w:pPr>
        <w:spacing w:line="540"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八、交收及结算</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交易结束后，交易系统将自动生成“峰谷通”产品电子合同。交易双方根据电子合同约定，线下开展服务交收和费用支付等工作。</w:t>
      </w:r>
    </w:p>
    <w:p w:rsidR="00F933EA" w:rsidRDefault="00C2487D">
      <w:pPr>
        <w:spacing w:line="540" w:lineRule="exact"/>
        <w:ind w:firstLineChars="200" w:firstLine="640"/>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九、交易准备</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（一）已开户客户</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已开户客户请查阅上海交易中心网站（</w:t>
      </w:r>
      <w:r>
        <w:rPr>
          <w:rFonts w:ascii="方正仿宋简体" w:eastAsia="方正仿宋简体" w:hAnsi="方正仿宋简体" w:cs="方正仿宋简体" w:hint="eastAsia"/>
          <w:color w:val="000000" w:themeColor="text1"/>
          <w:sz w:val="32"/>
          <w:szCs w:val="32"/>
        </w:rPr>
        <w:t>https://www.shpgx.com</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下载</w:t>
      </w:r>
      <w:r>
        <w:rPr>
          <w:rFonts w:ascii="方正仿宋简体" w:eastAsia="方正仿宋简体" w:hAnsi="方正仿宋简体" w:cs="方正仿宋简体" w:hint="eastAsia"/>
          <w:color w:val="000000" w:themeColor="text1"/>
          <w:sz w:val="32"/>
          <w:szCs w:val="32"/>
        </w:rPr>
        <w:t>专区</w:t>
      </w:r>
      <w:r>
        <w:rPr>
          <w:rFonts w:ascii="方正仿宋简体" w:eastAsia="方正仿宋简体" w:hAnsi="方正仿宋简体" w:cs="方正仿宋简体" w:hint="eastAsia"/>
          <w:color w:val="000000" w:themeColor="text1"/>
          <w:sz w:val="32"/>
          <w:szCs w:val="32"/>
        </w:rPr>
        <w:t>，下载最新交易系统客户端，按照操作手册熟悉交易系统。网址为</w:t>
      </w:r>
      <w:r>
        <w:rPr>
          <w:rFonts w:ascii="方正仿宋简体" w:eastAsia="方正仿宋简体" w:hAnsi="方正仿宋简体" w:cs="方正仿宋简体" w:hint="eastAsia"/>
          <w:color w:val="000000" w:themeColor="text1"/>
          <w:sz w:val="32"/>
          <w:szCs w:val="32"/>
        </w:rPr>
        <w:t>https://www.shpgx.com/html/download/</w:t>
      </w:r>
      <w:r>
        <w:rPr>
          <w:rFonts w:ascii="方正仿宋简体" w:eastAsia="方正仿宋简体" w:hAnsi="方正仿宋简体" w:cs="方正仿宋简体" w:hint="eastAsia"/>
          <w:color w:val="000000" w:themeColor="text1"/>
          <w:sz w:val="32"/>
          <w:szCs w:val="32"/>
        </w:rPr>
        <w:t>。</w:t>
      </w:r>
    </w:p>
    <w:p w:rsidR="00F933EA" w:rsidRDefault="00C2487D">
      <w:pPr>
        <w:spacing w:line="54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（二）未开户客户</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注册。登录上海交易中心官网</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会员中心</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会员注册，填写注册相关信息，跟踪审批进度。</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2.</w:t>
      </w:r>
      <w:r>
        <w:rPr>
          <w:rFonts w:ascii="方正仿宋简体" w:eastAsia="方正仿宋简体" w:hAnsi="方正仿宋简体" w:cs="方正仿宋简体" w:hint="eastAsia"/>
          <w:color w:val="000000" w:themeColor="text1"/>
          <w:sz w:val="32"/>
          <w:szCs w:val="32"/>
        </w:rPr>
        <w:t>账号绑定及入金。选择银行账户</w:t>
      </w:r>
      <w:bookmarkStart w:id="1" w:name="_GoBack"/>
      <w:bookmarkEnd w:id="1"/>
      <w:r>
        <w:rPr>
          <w:rFonts w:ascii="方正仿宋简体" w:eastAsia="方正仿宋简体" w:hAnsi="方正仿宋简体" w:cs="方正仿宋简体" w:hint="eastAsia"/>
          <w:color w:val="000000" w:themeColor="text1"/>
          <w:sz w:val="32"/>
          <w:szCs w:val="32"/>
        </w:rPr>
        <w:t>进行签约操作，向系统入金，确保保证金及服务费金额充足。出入金教程可登录上海交易中心官网</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入市指南</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操作指南，根据操作教程完成银行账户签约及入金，确保交易账号余额足以支付交易保证金及服务费。</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本次活动本着公平、公正、公开原则，活动解释权归国家管网集团和上海交易中心所有。如需</w:t>
      </w:r>
      <w:r>
        <w:rPr>
          <w:rFonts w:ascii="方正仿宋简体" w:eastAsia="方正仿宋简体" w:hAnsi="方正仿宋简体" w:cs="方正仿宋简体" w:hint="eastAsia"/>
          <w:color w:val="000000" w:themeColor="text1"/>
          <w:sz w:val="32"/>
          <w:szCs w:val="32"/>
        </w:rPr>
        <w:t>详细</w:t>
      </w:r>
      <w:r>
        <w:rPr>
          <w:rFonts w:ascii="方正仿宋简体" w:eastAsia="方正仿宋简体" w:hAnsi="方正仿宋简体" w:cs="方正仿宋简体" w:hint="eastAsia"/>
          <w:color w:val="000000" w:themeColor="text1"/>
          <w:sz w:val="32"/>
          <w:szCs w:val="32"/>
        </w:rPr>
        <w:t>咨询，欢迎拨打：</w:t>
      </w: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t>国家管网集团：</w:t>
      </w:r>
      <w:r>
        <w:rPr>
          <w:rFonts w:ascii="方正仿宋简体" w:eastAsia="方正仿宋简体" w:hAnsi="方正仿宋简体" w:cs="方正仿宋简体" w:hint="eastAsia"/>
          <w:color w:val="000000" w:themeColor="text1"/>
          <w:sz w:val="32"/>
          <w:szCs w:val="32"/>
        </w:rPr>
        <w:t>张</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泽</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15810077815</w:t>
      </w:r>
      <w:r>
        <w:rPr>
          <w:rFonts w:ascii="方正仿宋简体" w:eastAsia="方正仿宋简体" w:hAnsi="方正仿宋简体" w:cs="方正仿宋简体" w:hint="eastAsia"/>
          <w:color w:val="000000" w:themeColor="text1"/>
          <w:sz w:val="32"/>
          <w:szCs w:val="32"/>
        </w:rPr>
        <w:t>；</w:t>
      </w:r>
    </w:p>
    <w:p w:rsidR="00F933EA" w:rsidRDefault="00C2487D">
      <w:pPr>
        <w:spacing w:line="540" w:lineRule="exact"/>
        <w:ind w:firstLineChars="902" w:firstLine="2886"/>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陶</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鹏</w:t>
      </w:r>
      <w:r>
        <w:rPr>
          <w:rFonts w:ascii="方正仿宋简体" w:eastAsia="方正仿宋简体" w:hAnsi="方正仿宋简体" w:cs="方正仿宋简体" w:hint="eastAsia"/>
          <w:color w:val="000000" w:themeColor="text1"/>
          <w:sz w:val="32"/>
          <w:szCs w:val="32"/>
        </w:rPr>
        <w:t xml:space="preserve"> 15969719088</w:t>
      </w:r>
      <w:r>
        <w:rPr>
          <w:rFonts w:ascii="方正仿宋简体" w:eastAsia="方正仿宋简体" w:hAnsi="方正仿宋简体" w:cs="方正仿宋简体" w:hint="eastAsia"/>
          <w:color w:val="000000" w:themeColor="text1"/>
          <w:sz w:val="32"/>
          <w:szCs w:val="32"/>
        </w:rPr>
        <w:t>。</w:t>
      </w:r>
    </w:p>
    <w:p w:rsidR="00F933EA" w:rsidRDefault="00C2487D">
      <w:pPr>
        <w:spacing w:line="54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bCs/>
          <w:color w:val="000000" w:themeColor="text1"/>
          <w:sz w:val="32"/>
          <w:szCs w:val="32"/>
        </w:rPr>
        <w:lastRenderedPageBreak/>
        <w:t>上海交易中心：</w:t>
      </w:r>
      <w:r>
        <w:rPr>
          <w:rFonts w:ascii="方正仿宋简体" w:eastAsia="方正仿宋简体" w:hAnsi="方正仿宋简体" w:cs="方正仿宋简体" w:hint="eastAsia"/>
          <w:color w:val="000000" w:themeColor="text1"/>
          <w:sz w:val="32"/>
          <w:szCs w:val="32"/>
        </w:rPr>
        <w:t>王乐闻</w:t>
      </w:r>
      <w:r>
        <w:rPr>
          <w:rFonts w:ascii="方正仿宋简体" w:eastAsia="方正仿宋简体" w:hAnsi="方正仿宋简体" w:cs="方正仿宋简体" w:hint="eastAsia"/>
          <w:color w:val="000000" w:themeColor="text1"/>
          <w:sz w:val="32"/>
          <w:szCs w:val="32"/>
        </w:rPr>
        <w:t xml:space="preserve"> 18602183687</w:t>
      </w:r>
      <w:r>
        <w:rPr>
          <w:rFonts w:ascii="方正仿宋简体" w:eastAsia="方正仿宋简体" w:hAnsi="方正仿宋简体" w:cs="方正仿宋简体" w:hint="eastAsia"/>
          <w:color w:val="000000" w:themeColor="text1"/>
          <w:sz w:val="32"/>
          <w:szCs w:val="32"/>
        </w:rPr>
        <w:t>。</w:t>
      </w:r>
    </w:p>
    <w:p w:rsidR="00F933EA" w:rsidRDefault="00F933EA">
      <w:pPr>
        <w:spacing w:line="540" w:lineRule="exact"/>
        <w:ind w:firstLine="640"/>
        <w:rPr>
          <w:rFonts w:ascii="方正仿宋简体" w:eastAsia="方正仿宋简体" w:hAnsi="方正仿宋简体" w:cs="方正仿宋简体"/>
          <w:color w:val="000000" w:themeColor="text1"/>
          <w:sz w:val="32"/>
          <w:szCs w:val="32"/>
        </w:rPr>
      </w:pPr>
    </w:p>
    <w:p w:rsidR="00F933EA" w:rsidRDefault="00C2487D">
      <w:pPr>
        <w:spacing w:line="540" w:lineRule="exact"/>
        <w:ind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附件：“峰谷通”交易报名表</w:t>
      </w:r>
    </w:p>
    <w:p w:rsidR="00F933EA" w:rsidRDefault="00F933EA">
      <w:pPr>
        <w:spacing w:line="560" w:lineRule="exact"/>
        <w:rPr>
          <w:rFonts w:ascii="方正仿宋简体" w:eastAsia="方正仿宋简体" w:hAnsi="方正仿宋简体" w:cs="方正仿宋简体"/>
          <w:color w:val="000000" w:themeColor="text1"/>
          <w:sz w:val="32"/>
          <w:szCs w:val="32"/>
        </w:rPr>
      </w:pPr>
    </w:p>
    <w:p w:rsidR="00F933EA" w:rsidRDefault="00F933EA">
      <w:pPr>
        <w:spacing w:line="560" w:lineRule="exact"/>
        <w:rPr>
          <w:rFonts w:ascii="方正仿宋简体" w:eastAsia="方正仿宋简体" w:hAnsi="方正仿宋简体" w:cs="方正仿宋简体"/>
          <w:color w:val="000000" w:themeColor="text1"/>
          <w:sz w:val="32"/>
          <w:szCs w:val="32"/>
        </w:rPr>
      </w:pPr>
    </w:p>
    <w:p w:rsidR="00F933EA" w:rsidRDefault="00F933EA">
      <w:pPr>
        <w:spacing w:line="560" w:lineRule="exact"/>
        <w:jc w:val="center"/>
        <w:rPr>
          <w:rFonts w:ascii="方正仿宋简体" w:eastAsia="方正仿宋简体" w:hAnsi="方正仿宋简体" w:cs="方正仿宋简体"/>
          <w:color w:val="000000" w:themeColor="text1"/>
          <w:sz w:val="32"/>
          <w:szCs w:val="32"/>
        </w:rPr>
      </w:pPr>
    </w:p>
    <w:p w:rsidR="00F933EA" w:rsidRDefault="00C2487D">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sz w:val="32"/>
          <w:szCs w:val="32"/>
        </w:rPr>
        <w:t>上海石油天然气交易中心有限公司</w:t>
      </w:r>
    </w:p>
    <w:p w:rsidR="00F933EA" w:rsidRDefault="00C2487D">
      <w:pPr>
        <w:spacing w:line="560" w:lineRule="exact"/>
        <w:jc w:val="center"/>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 xml:space="preserve">                   2024</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日</w:t>
      </w:r>
    </w:p>
    <w:p w:rsidR="00F933EA" w:rsidRDefault="00C2487D">
      <w:pPr>
        <w:widowControl/>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color w:val="000000" w:themeColor="text1"/>
          <w:sz w:val="32"/>
          <w:szCs w:val="32"/>
        </w:rPr>
        <w:br w:type="page"/>
      </w:r>
    </w:p>
    <w:p w:rsidR="00F933EA" w:rsidRDefault="00C2487D">
      <w:pPr>
        <w:spacing w:after="240" w:line="480" w:lineRule="exact"/>
        <w:jc w:val="left"/>
        <w:outlineLvl w:val="0"/>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lastRenderedPageBreak/>
        <w:t>附件：</w:t>
      </w:r>
      <w:r>
        <w:rPr>
          <w:rFonts w:ascii="仿宋" w:eastAsia="仿宋" w:hAnsi="仿宋" w:cs="仿宋" w:hint="eastAsia"/>
          <w:b/>
          <w:color w:val="000000" w:themeColor="text1"/>
          <w:sz w:val="32"/>
          <w:szCs w:val="32"/>
        </w:rPr>
        <w:t>“</w:t>
      </w:r>
      <w:r>
        <w:rPr>
          <w:rFonts w:ascii="仿宋" w:eastAsia="仿宋" w:hAnsi="仿宋" w:cs="仿宋" w:hint="eastAsia"/>
          <w:b/>
          <w:color w:val="000000" w:themeColor="text1"/>
          <w:sz w:val="32"/>
          <w:szCs w:val="32"/>
        </w:rPr>
        <w:t>峰谷通</w:t>
      </w:r>
      <w:r>
        <w:rPr>
          <w:rFonts w:ascii="仿宋" w:eastAsia="仿宋" w:hAnsi="仿宋" w:cs="仿宋" w:hint="eastAsia"/>
          <w:b/>
          <w:color w:val="000000" w:themeColor="text1"/>
          <w:sz w:val="32"/>
          <w:szCs w:val="32"/>
        </w:rPr>
        <w:t>”</w:t>
      </w:r>
      <w:r>
        <w:rPr>
          <w:rFonts w:ascii="仿宋" w:eastAsia="仿宋" w:hAnsi="仿宋" w:cs="仿宋" w:hint="eastAsia"/>
          <w:b/>
          <w:color w:val="000000" w:themeColor="text1"/>
          <w:sz w:val="32"/>
          <w:szCs w:val="32"/>
        </w:rPr>
        <w:t>交易报名表</w:t>
      </w:r>
    </w:p>
    <w:p w:rsidR="00F933EA" w:rsidRDefault="00F933EA">
      <w:pPr>
        <w:spacing w:after="240" w:line="480" w:lineRule="exact"/>
        <w:jc w:val="left"/>
        <w:outlineLvl w:val="0"/>
        <w:rPr>
          <w:rFonts w:ascii="仿宋" w:eastAsia="仿宋" w:hAnsi="仿宋" w:cs="仿宋"/>
          <w:b/>
          <w:color w:val="000000" w:themeColor="text1"/>
          <w:sz w:val="32"/>
          <w:szCs w:val="32"/>
        </w:rPr>
      </w:pPr>
    </w:p>
    <w:p w:rsidR="00F933EA" w:rsidRDefault="00C2487D">
      <w:pPr>
        <w:tabs>
          <w:tab w:val="left" w:pos="2321"/>
        </w:tabs>
        <w:wordWrap w:val="0"/>
        <w:spacing w:line="560" w:lineRule="exact"/>
        <w:jc w:val="right"/>
        <w:rPr>
          <w:rFonts w:ascii="仿宋" w:eastAsia="仿宋" w:hAnsi="仿宋"/>
          <w:color w:val="000000" w:themeColor="text1"/>
          <w:sz w:val="28"/>
          <w:szCs w:val="28"/>
        </w:rPr>
      </w:pPr>
      <w:r>
        <w:rPr>
          <w:rFonts w:ascii="仿宋" w:eastAsia="仿宋" w:hAnsi="仿宋" w:hint="eastAsia"/>
          <w:color w:val="000000" w:themeColor="text1"/>
          <w:sz w:val="28"/>
          <w:szCs w:val="28"/>
        </w:rPr>
        <w:t>填表时间：</w:t>
      </w:r>
      <w:r>
        <w:rPr>
          <w:rFonts w:ascii="仿宋" w:eastAsia="仿宋" w:hAnsi="仿宋" w:hint="eastAsia"/>
          <w:color w:val="000000" w:themeColor="text1"/>
          <w:sz w:val="28"/>
          <w:szCs w:val="28"/>
        </w:rPr>
        <w:t>202</w:t>
      </w:r>
      <w:r>
        <w:rPr>
          <w:rFonts w:ascii="仿宋" w:eastAsia="仿宋" w:hAnsi="仿宋"/>
          <w:color w:val="000000" w:themeColor="text1"/>
          <w:sz w:val="28"/>
          <w:szCs w:val="28"/>
        </w:rPr>
        <w:t>4</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日</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224"/>
      </w:tblGrid>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单位名称（盖章）</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统一社会信用代码</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国家管网集团准入客户（是</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否）</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上海交易中心交易会员（是</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否）</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联系人</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邮箱</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rPr>
          <w:trHeight w:val="2985"/>
        </w:trPr>
        <w:tc>
          <w:tcPr>
            <w:tcW w:w="8719" w:type="dxa"/>
            <w:gridSpan w:val="2"/>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b/>
                <w:color w:val="000000" w:themeColor="text1"/>
                <w:sz w:val="28"/>
                <w:szCs w:val="28"/>
              </w:rPr>
              <w:t>声明：</w:t>
            </w:r>
            <w:r>
              <w:rPr>
                <w:rFonts w:ascii="仿宋" w:eastAsia="仿宋" w:hAnsi="仿宋" w:hint="eastAsia"/>
                <w:bCs/>
                <w:color w:val="000000" w:themeColor="text1"/>
                <w:sz w:val="28"/>
                <w:szCs w:val="28"/>
              </w:rPr>
              <w:t>本单位已仔细阅读并清楚知晓了本次交易公告及其他与本次交易相关的上海石油天然气交易中心规则，对前述内容尤其是交易公告第七条规定的保证金相关内容已完全理解并同意遵守。同意授权上海石油天然气交易中心按交易公告处理保证金，自愿承担相关法律风险和后果。</w:t>
            </w:r>
          </w:p>
        </w:tc>
      </w:tr>
    </w:tbl>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注：本表项目请完整填写，不能留有空项。</w:t>
      </w:r>
    </w:p>
    <w:p w:rsidR="00F933EA" w:rsidRDefault="00F933EA">
      <w:pPr>
        <w:spacing w:line="560" w:lineRule="exact"/>
        <w:outlineLvl w:val="0"/>
        <w:rPr>
          <w:rFonts w:ascii="方正仿宋简体" w:eastAsia="方正仿宋简体" w:hAnsi="方正仿宋简体" w:cs="方正仿宋简体"/>
          <w:color w:val="000000" w:themeColor="text1"/>
          <w:sz w:val="32"/>
          <w:szCs w:val="32"/>
        </w:rPr>
      </w:pPr>
    </w:p>
    <w:sectPr w:rsidR="00F933EA">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87D" w:rsidRDefault="00C2487D">
      <w:r>
        <w:separator/>
      </w:r>
    </w:p>
  </w:endnote>
  <w:endnote w:type="continuationSeparator" w:id="0">
    <w:p w:rsidR="00C2487D" w:rsidRDefault="00C2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EA" w:rsidRDefault="00C2487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3EA" w:rsidRDefault="00C2487D">
                          <w:pPr>
                            <w:pStyle w:val="a5"/>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sidR="00D76E24">
                            <w:rPr>
                              <w:rFonts w:ascii="方正仿宋简体" w:eastAsia="方正仿宋简体" w:hAnsi="方正仿宋简体" w:cs="方正仿宋简体"/>
                              <w:noProof/>
                              <w:sz w:val="28"/>
                              <w:szCs w:val="28"/>
                            </w:rPr>
                            <w:t>- 8 -</w:t>
                          </w:r>
                          <w:r>
                            <w:rPr>
                              <w:rFonts w:ascii="方正仿宋简体" w:eastAsia="方正仿宋简体" w:hAnsi="方正仿宋简体" w:cs="方正仿宋简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933EA" w:rsidRDefault="00C2487D">
                    <w:pPr>
                      <w:pStyle w:val="a5"/>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sidR="00D76E24">
                      <w:rPr>
                        <w:rFonts w:ascii="方正仿宋简体" w:eastAsia="方正仿宋简体" w:hAnsi="方正仿宋简体" w:cs="方正仿宋简体"/>
                        <w:noProof/>
                        <w:sz w:val="28"/>
                        <w:szCs w:val="28"/>
                      </w:rPr>
                      <w:t>- 8 -</w:t>
                    </w:r>
                    <w:r>
                      <w:rPr>
                        <w:rFonts w:ascii="方正仿宋简体" w:eastAsia="方正仿宋简体" w:hAnsi="方正仿宋简体" w:cs="方正仿宋简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87D" w:rsidRDefault="00C2487D">
      <w:r>
        <w:separator/>
      </w:r>
    </w:p>
  </w:footnote>
  <w:footnote w:type="continuationSeparator" w:id="0">
    <w:p w:rsidR="00C2487D" w:rsidRDefault="00C24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5B5C"/>
    <w:multiLevelType w:val="singleLevel"/>
    <w:tmpl w:val="17135B5C"/>
    <w:lvl w:ilvl="0">
      <w:start w:val="1"/>
      <w:numFmt w:val="decimal"/>
      <w:suff w:val="nothing"/>
      <w:lvlText w:val="（%1）"/>
      <w:lvlJc w:val="left"/>
    </w:lvl>
  </w:abstractNum>
  <w:abstractNum w:abstractNumId="1" w15:restartNumberingAfterBreak="0">
    <w:nsid w:val="2D89C542"/>
    <w:multiLevelType w:val="singleLevel"/>
    <w:tmpl w:val="2D89C542"/>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F01238"/>
    <w:rsid w:val="000058A2"/>
    <w:rsid w:val="00013874"/>
    <w:rsid w:val="00015B82"/>
    <w:rsid w:val="0002073F"/>
    <w:rsid w:val="00022B00"/>
    <w:rsid w:val="00034742"/>
    <w:rsid w:val="000370BE"/>
    <w:rsid w:val="00040B65"/>
    <w:rsid w:val="00050AF5"/>
    <w:rsid w:val="00060201"/>
    <w:rsid w:val="000628C4"/>
    <w:rsid w:val="0008377E"/>
    <w:rsid w:val="0008644D"/>
    <w:rsid w:val="00091E84"/>
    <w:rsid w:val="00092035"/>
    <w:rsid w:val="000A5B87"/>
    <w:rsid w:val="000B42FA"/>
    <w:rsid w:val="000D4186"/>
    <w:rsid w:val="000D5531"/>
    <w:rsid w:val="000E473C"/>
    <w:rsid w:val="000E49FD"/>
    <w:rsid w:val="000E61ED"/>
    <w:rsid w:val="000F3E56"/>
    <w:rsid w:val="00102D7F"/>
    <w:rsid w:val="00103674"/>
    <w:rsid w:val="00111C4C"/>
    <w:rsid w:val="00113245"/>
    <w:rsid w:val="0012755F"/>
    <w:rsid w:val="0013240E"/>
    <w:rsid w:val="001348E6"/>
    <w:rsid w:val="001354B5"/>
    <w:rsid w:val="00151740"/>
    <w:rsid w:val="00154DF1"/>
    <w:rsid w:val="001672CD"/>
    <w:rsid w:val="001760E8"/>
    <w:rsid w:val="00176519"/>
    <w:rsid w:val="001831E4"/>
    <w:rsid w:val="00195BAD"/>
    <w:rsid w:val="00196653"/>
    <w:rsid w:val="001A3EEE"/>
    <w:rsid w:val="001A4CEF"/>
    <w:rsid w:val="001A6A71"/>
    <w:rsid w:val="001A75A1"/>
    <w:rsid w:val="001C032F"/>
    <w:rsid w:val="001C4504"/>
    <w:rsid w:val="001C6D03"/>
    <w:rsid w:val="002235CA"/>
    <w:rsid w:val="002302FF"/>
    <w:rsid w:val="00237B9D"/>
    <w:rsid w:val="00242505"/>
    <w:rsid w:val="00242F87"/>
    <w:rsid w:val="00243D0C"/>
    <w:rsid w:val="00245410"/>
    <w:rsid w:val="00257350"/>
    <w:rsid w:val="00270752"/>
    <w:rsid w:val="00294323"/>
    <w:rsid w:val="0029526B"/>
    <w:rsid w:val="002B10CA"/>
    <w:rsid w:val="002B6E6B"/>
    <w:rsid w:val="002C6180"/>
    <w:rsid w:val="002D1D7E"/>
    <w:rsid w:val="002D2F0F"/>
    <w:rsid w:val="002D4BA6"/>
    <w:rsid w:val="002E4B63"/>
    <w:rsid w:val="002F300F"/>
    <w:rsid w:val="003252D7"/>
    <w:rsid w:val="0033382E"/>
    <w:rsid w:val="00334C64"/>
    <w:rsid w:val="003376FD"/>
    <w:rsid w:val="00350A7D"/>
    <w:rsid w:val="003517DF"/>
    <w:rsid w:val="0036366F"/>
    <w:rsid w:val="00385639"/>
    <w:rsid w:val="00393128"/>
    <w:rsid w:val="003A2DE8"/>
    <w:rsid w:val="003D12FE"/>
    <w:rsid w:val="003D1D82"/>
    <w:rsid w:val="003D42E6"/>
    <w:rsid w:val="003D7839"/>
    <w:rsid w:val="003E729F"/>
    <w:rsid w:val="003F26E6"/>
    <w:rsid w:val="003F6C50"/>
    <w:rsid w:val="004024B8"/>
    <w:rsid w:val="0041211A"/>
    <w:rsid w:val="00414288"/>
    <w:rsid w:val="00416D1E"/>
    <w:rsid w:val="00456B72"/>
    <w:rsid w:val="0046382F"/>
    <w:rsid w:val="004646BC"/>
    <w:rsid w:val="004719A5"/>
    <w:rsid w:val="00480E4C"/>
    <w:rsid w:val="0048214A"/>
    <w:rsid w:val="0049576B"/>
    <w:rsid w:val="004B5E08"/>
    <w:rsid w:val="004C1DF6"/>
    <w:rsid w:val="004C28A8"/>
    <w:rsid w:val="004C3BC4"/>
    <w:rsid w:val="004C5E07"/>
    <w:rsid w:val="004D11F4"/>
    <w:rsid w:val="004D4529"/>
    <w:rsid w:val="004F084F"/>
    <w:rsid w:val="004F5C3A"/>
    <w:rsid w:val="004F64AC"/>
    <w:rsid w:val="00501F90"/>
    <w:rsid w:val="00510CDD"/>
    <w:rsid w:val="0052084A"/>
    <w:rsid w:val="00553A6F"/>
    <w:rsid w:val="00554F02"/>
    <w:rsid w:val="00561855"/>
    <w:rsid w:val="005643FB"/>
    <w:rsid w:val="00582D9D"/>
    <w:rsid w:val="00583A65"/>
    <w:rsid w:val="00597911"/>
    <w:rsid w:val="00597F31"/>
    <w:rsid w:val="005B3C75"/>
    <w:rsid w:val="005C67CF"/>
    <w:rsid w:val="005D363E"/>
    <w:rsid w:val="005D7E35"/>
    <w:rsid w:val="005E2E63"/>
    <w:rsid w:val="005F628F"/>
    <w:rsid w:val="00624488"/>
    <w:rsid w:val="006326B6"/>
    <w:rsid w:val="006375A7"/>
    <w:rsid w:val="00656937"/>
    <w:rsid w:val="006801EC"/>
    <w:rsid w:val="0068206A"/>
    <w:rsid w:val="00686803"/>
    <w:rsid w:val="00686AD8"/>
    <w:rsid w:val="006A0170"/>
    <w:rsid w:val="006C0062"/>
    <w:rsid w:val="006E06B4"/>
    <w:rsid w:val="006E15A8"/>
    <w:rsid w:val="00704096"/>
    <w:rsid w:val="00705371"/>
    <w:rsid w:val="00706A43"/>
    <w:rsid w:val="00712F89"/>
    <w:rsid w:val="00715ABC"/>
    <w:rsid w:val="00737D00"/>
    <w:rsid w:val="00742B14"/>
    <w:rsid w:val="00745CD3"/>
    <w:rsid w:val="007643A6"/>
    <w:rsid w:val="007A1756"/>
    <w:rsid w:val="007A1D1B"/>
    <w:rsid w:val="007A3E0C"/>
    <w:rsid w:val="007E42A5"/>
    <w:rsid w:val="0080143E"/>
    <w:rsid w:val="0080557B"/>
    <w:rsid w:val="00817F42"/>
    <w:rsid w:val="00822743"/>
    <w:rsid w:val="00831C8E"/>
    <w:rsid w:val="008369A8"/>
    <w:rsid w:val="00846746"/>
    <w:rsid w:val="00853B12"/>
    <w:rsid w:val="00866B23"/>
    <w:rsid w:val="0088087E"/>
    <w:rsid w:val="008910D2"/>
    <w:rsid w:val="00893CD6"/>
    <w:rsid w:val="008B07E3"/>
    <w:rsid w:val="008C4428"/>
    <w:rsid w:val="008C522E"/>
    <w:rsid w:val="008D60F3"/>
    <w:rsid w:val="008E6894"/>
    <w:rsid w:val="008F140C"/>
    <w:rsid w:val="008F260A"/>
    <w:rsid w:val="0091467E"/>
    <w:rsid w:val="009177CA"/>
    <w:rsid w:val="009237CE"/>
    <w:rsid w:val="00936CAE"/>
    <w:rsid w:val="009420E1"/>
    <w:rsid w:val="0094610E"/>
    <w:rsid w:val="00946444"/>
    <w:rsid w:val="009837FB"/>
    <w:rsid w:val="009B46B9"/>
    <w:rsid w:val="009B765D"/>
    <w:rsid w:val="009C0ABE"/>
    <w:rsid w:val="009F273E"/>
    <w:rsid w:val="009F74C0"/>
    <w:rsid w:val="00A2411A"/>
    <w:rsid w:val="00A277C2"/>
    <w:rsid w:val="00A309B0"/>
    <w:rsid w:val="00A317E4"/>
    <w:rsid w:val="00A43D25"/>
    <w:rsid w:val="00A47143"/>
    <w:rsid w:val="00A56C89"/>
    <w:rsid w:val="00A5784A"/>
    <w:rsid w:val="00A628F3"/>
    <w:rsid w:val="00A86522"/>
    <w:rsid w:val="00A9107E"/>
    <w:rsid w:val="00AC27BB"/>
    <w:rsid w:val="00AC5B3C"/>
    <w:rsid w:val="00AF03B0"/>
    <w:rsid w:val="00B21D41"/>
    <w:rsid w:val="00B334E6"/>
    <w:rsid w:val="00B37C77"/>
    <w:rsid w:val="00B405F5"/>
    <w:rsid w:val="00B45027"/>
    <w:rsid w:val="00B50546"/>
    <w:rsid w:val="00B5292D"/>
    <w:rsid w:val="00B66D83"/>
    <w:rsid w:val="00B723C7"/>
    <w:rsid w:val="00B752E0"/>
    <w:rsid w:val="00B82D32"/>
    <w:rsid w:val="00BB2127"/>
    <w:rsid w:val="00BB3147"/>
    <w:rsid w:val="00BB37C1"/>
    <w:rsid w:val="00BE15D5"/>
    <w:rsid w:val="00BE6403"/>
    <w:rsid w:val="00BF67C9"/>
    <w:rsid w:val="00C02F3C"/>
    <w:rsid w:val="00C074FD"/>
    <w:rsid w:val="00C2487D"/>
    <w:rsid w:val="00C30341"/>
    <w:rsid w:val="00C3591C"/>
    <w:rsid w:val="00C67A2A"/>
    <w:rsid w:val="00C74DFB"/>
    <w:rsid w:val="00C963D4"/>
    <w:rsid w:val="00CA6279"/>
    <w:rsid w:val="00CC1E0A"/>
    <w:rsid w:val="00CD1D7B"/>
    <w:rsid w:val="00CD243E"/>
    <w:rsid w:val="00CE23B3"/>
    <w:rsid w:val="00CE2B82"/>
    <w:rsid w:val="00CE580B"/>
    <w:rsid w:val="00CF2CF0"/>
    <w:rsid w:val="00D1178B"/>
    <w:rsid w:val="00D3735E"/>
    <w:rsid w:val="00D42F23"/>
    <w:rsid w:val="00D65B59"/>
    <w:rsid w:val="00D70E4B"/>
    <w:rsid w:val="00D76C82"/>
    <w:rsid w:val="00D76E24"/>
    <w:rsid w:val="00D804AB"/>
    <w:rsid w:val="00DB1D62"/>
    <w:rsid w:val="00DC0520"/>
    <w:rsid w:val="00DC4C68"/>
    <w:rsid w:val="00DC7610"/>
    <w:rsid w:val="00DD0DB0"/>
    <w:rsid w:val="00DF459B"/>
    <w:rsid w:val="00E04962"/>
    <w:rsid w:val="00E11FFE"/>
    <w:rsid w:val="00E23A15"/>
    <w:rsid w:val="00E37D5C"/>
    <w:rsid w:val="00E54A72"/>
    <w:rsid w:val="00E568E4"/>
    <w:rsid w:val="00E64A48"/>
    <w:rsid w:val="00E711B6"/>
    <w:rsid w:val="00E75DCF"/>
    <w:rsid w:val="00E77323"/>
    <w:rsid w:val="00E96857"/>
    <w:rsid w:val="00EC3013"/>
    <w:rsid w:val="00ED1F92"/>
    <w:rsid w:val="00ED20CF"/>
    <w:rsid w:val="00ED3C74"/>
    <w:rsid w:val="00ED6E95"/>
    <w:rsid w:val="00EE5E6F"/>
    <w:rsid w:val="00F01238"/>
    <w:rsid w:val="00F07781"/>
    <w:rsid w:val="00F1209F"/>
    <w:rsid w:val="00F26105"/>
    <w:rsid w:val="00F30724"/>
    <w:rsid w:val="00F52679"/>
    <w:rsid w:val="00F53A73"/>
    <w:rsid w:val="00F5502C"/>
    <w:rsid w:val="00F5575B"/>
    <w:rsid w:val="00F56509"/>
    <w:rsid w:val="00F65C82"/>
    <w:rsid w:val="00F65DF3"/>
    <w:rsid w:val="00F73482"/>
    <w:rsid w:val="00F743E3"/>
    <w:rsid w:val="00F86DE4"/>
    <w:rsid w:val="00F933EA"/>
    <w:rsid w:val="00FB6C0E"/>
    <w:rsid w:val="00FD36B9"/>
    <w:rsid w:val="00FE7FA3"/>
    <w:rsid w:val="01CA5480"/>
    <w:rsid w:val="01F84CCA"/>
    <w:rsid w:val="02FF41F8"/>
    <w:rsid w:val="03802AE2"/>
    <w:rsid w:val="03F4702C"/>
    <w:rsid w:val="04204B96"/>
    <w:rsid w:val="047C1380"/>
    <w:rsid w:val="050518B7"/>
    <w:rsid w:val="0508204E"/>
    <w:rsid w:val="057D200D"/>
    <w:rsid w:val="0593047E"/>
    <w:rsid w:val="059828C2"/>
    <w:rsid w:val="05BD0878"/>
    <w:rsid w:val="05EB00C3"/>
    <w:rsid w:val="05F973D8"/>
    <w:rsid w:val="063D4F4E"/>
    <w:rsid w:val="06DB57CD"/>
    <w:rsid w:val="070168AD"/>
    <w:rsid w:val="07020F0F"/>
    <w:rsid w:val="07611D5F"/>
    <w:rsid w:val="08250340"/>
    <w:rsid w:val="082F4DFA"/>
    <w:rsid w:val="08ED1D35"/>
    <w:rsid w:val="09352129"/>
    <w:rsid w:val="095217B2"/>
    <w:rsid w:val="0972418C"/>
    <w:rsid w:val="0A2D48BF"/>
    <w:rsid w:val="0A3A19D7"/>
    <w:rsid w:val="0AF44688"/>
    <w:rsid w:val="0B5C1023"/>
    <w:rsid w:val="0BE74F15"/>
    <w:rsid w:val="0C33433D"/>
    <w:rsid w:val="0C803E0F"/>
    <w:rsid w:val="0CAB26D5"/>
    <w:rsid w:val="0CB023E0"/>
    <w:rsid w:val="0CF43DCE"/>
    <w:rsid w:val="0D020B65"/>
    <w:rsid w:val="0DC64126"/>
    <w:rsid w:val="0ECA573F"/>
    <w:rsid w:val="10AF4E6E"/>
    <w:rsid w:val="1110038B"/>
    <w:rsid w:val="11143E55"/>
    <w:rsid w:val="126F0B6C"/>
    <w:rsid w:val="13771DFE"/>
    <w:rsid w:val="13BA40DC"/>
    <w:rsid w:val="13D9661F"/>
    <w:rsid w:val="14A070D9"/>
    <w:rsid w:val="14D30EE0"/>
    <w:rsid w:val="14E909DB"/>
    <w:rsid w:val="156F0C08"/>
    <w:rsid w:val="15782848"/>
    <w:rsid w:val="15D31C5D"/>
    <w:rsid w:val="15EA5FFF"/>
    <w:rsid w:val="168B7CC4"/>
    <w:rsid w:val="169535A8"/>
    <w:rsid w:val="170A3ED8"/>
    <w:rsid w:val="172B2F46"/>
    <w:rsid w:val="178F3E8A"/>
    <w:rsid w:val="17912EB8"/>
    <w:rsid w:val="18294330"/>
    <w:rsid w:val="18574301"/>
    <w:rsid w:val="18D95E29"/>
    <w:rsid w:val="18EE1F63"/>
    <w:rsid w:val="190A4CA3"/>
    <w:rsid w:val="19D62BDF"/>
    <w:rsid w:val="1A757778"/>
    <w:rsid w:val="1B0C7237"/>
    <w:rsid w:val="1B101B75"/>
    <w:rsid w:val="1BB75806"/>
    <w:rsid w:val="1BBB420C"/>
    <w:rsid w:val="1BD9327F"/>
    <w:rsid w:val="1BE9305A"/>
    <w:rsid w:val="1CC85C9F"/>
    <w:rsid w:val="1CE374F2"/>
    <w:rsid w:val="1CE9218E"/>
    <w:rsid w:val="1D091930"/>
    <w:rsid w:val="1D570900"/>
    <w:rsid w:val="1DBF5BDB"/>
    <w:rsid w:val="1DDF068E"/>
    <w:rsid w:val="1DF041AC"/>
    <w:rsid w:val="1E3958A5"/>
    <w:rsid w:val="1E5828D6"/>
    <w:rsid w:val="1E9F5249"/>
    <w:rsid w:val="1EAD1FE0"/>
    <w:rsid w:val="1EF501D6"/>
    <w:rsid w:val="1F572A0C"/>
    <w:rsid w:val="1F7B1734"/>
    <w:rsid w:val="1F7F413E"/>
    <w:rsid w:val="1F9608FD"/>
    <w:rsid w:val="1FB44D91"/>
    <w:rsid w:val="1FE60DE3"/>
    <w:rsid w:val="1FF45B7B"/>
    <w:rsid w:val="206747FF"/>
    <w:rsid w:val="20EE1616"/>
    <w:rsid w:val="21196C6F"/>
    <w:rsid w:val="21625D51"/>
    <w:rsid w:val="21937BEE"/>
    <w:rsid w:val="21C63ED4"/>
    <w:rsid w:val="223E223C"/>
    <w:rsid w:val="22854BAF"/>
    <w:rsid w:val="229970D3"/>
    <w:rsid w:val="237D2742"/>
    <w:rsid w:val="237E4DC7"/>
    <w:rsid w:val="23944D2E"/>
    <w:rsid w:val="25C80C5B"/>
    <w:rsid w:val="26567DF3"/>
    <w:rsid w:val="26C01A21"/>
    <w:rsid w:val="26EA15FC"/>
    <w:rsid w:val="26F81B7B"/>
    <w:rsid w:val="2762122A"/>
    <w:rsid w:val="27C512CF"/>
    <w:rsid w:val="27CB31D8"/>
    <w:rsid w:val="27DA216D"/>
    <w:rsid w:val="28824F05"/>
    <w:rsid w:val="28A044B5"/>
    <w:rsid w:val="28AE37C0"/>
    <w:rsid w:val="28EF7AB7"/>
    <w:rsid w:val="28FA0047"/>
    <w:rsid w:val="29A30A29"/>
    <w:rsid w:val="2A020879"/>
    <w:rsid w:val="2A164037"/>
    <w:rsid w:val="2A7F36C6"/>
    <w:rsid w:val="2AB53BA0"/>
    <w:rsid w:val="2AB61621"/>
    <w:rsid w:val="2B747456"/>
    <w:rsid w:val="2BE30D8F"/>
    <w:rsid w:val="2C7A3EAE"/>
    <w:rsid w:val="2CCE304A"/>
    <w:rsid w:val="2CF96358"/>
    <w:rsid w:val="2DBE739B"/>
    <w:rsid w:val="2E545310"/>
    <w:rsid w:val="2E930678"/>
    <w:rsid w:val="2E9B3506"/>
    <w:rsid w:val="2EF20691"/>
    <w:rsid w:val="2EFA1321"/>
    <w:rsid w:val="2F172E4F"/>
    <w:rsid w:val="2F475B9D"/>
    <w:rsid w:val="30390D84"/>
    <w:rsid w:val="304732FA"/>
    <w:rsid w:val="306E0E83"/>
    <w:rsid w:val="309D5E42"/>
    <w:rsid w:val="30B52F3C"/>
    <w:rsid w:val="30D508C5"/>
    <w:rsid w:val="317F3BED"/>
    <w:rsid w:val="318204B5"/>
    <w:rsid w:val="322A3558"/>
    <w:rsid w:val="32442675"/>
    <w:rsid w:val="326F76CF"/>
    <w:rsid w:val="32B85544"/>
    <w:rsid w:val="32DC241E"/>
    <w:rsid w:val="334B2535"/>
    <w:rsid w:val="3351443E"/>
    <w:rsid w:val="33D25C91"/>
    <w:rsid w:val="34024334"/>
    <w:rsid w:val="344B7ED9"/>
    <w:rsid w:val="34784F8C"/>
    <w:rsid w:val="349E665E"/>
    <w:rsid w:val="34F60207"/>
    <w:rsid w:val="35325A82"/>
    <w:rsid w:val="353B77E2"/>
    <w:rsid w:val="359A307E"/>
    <w:rsid w:val="36075C31"/>
    <w:rsid w:val="36F05BAE"/>
    <w:rsid w:val="371F5B92"/>
    <w:rsid w:val="37512750"/>
    <w:rsid w:val="377F2AD5"/>
    <w:rsid w:val="379344BE"/>
    <w:rsid w:val="382A4DC5"/>
    <w:rsid w:val="38594310"/>
    <w:rsid w:val="38866F49"/>
    <w:rsid w:val="389425B0"/>
    <w:rsid w:val="38B844F1"/>
    <w:rsid w:val="3968533E"/>
    <w:rsid w:val="3A9C1EB7"/>
    <w:rsid w:val="3AB37F92"/>
    <w:rsid w:val="3ACE7558"/>
    <w:rsid w:val="3B1973A5"/>
    <w:rsid w:val="3B253993"/>
    <w:rsid w:val="3B27789D"/>
    <w:rsid w:val="3B9F29DF"/>
    <w:rsid w:val="3BD52EB9"/>
    <w:rsid w:val="3CA85A67"/>
    <w:rsid w:val="3CDE58E9"/>
    <w:rsid w:val="3CE37662"/>
    <w:rsid w:val="3CF1490A"/>
    <w:rsid w:val="3D382B00"/>
    <w:rsid w:val="3D394CFE"/>
    <w:rsid w:val="3D684A0B"/>
    <w:rsid w:val="3DD31B91"/>
    <w:rsid w:val="3E0C1CB5"/>
    <w:rsid w:val="3E332998"/>
    <w:rsid w:val="3E5157CB"/>
    <w:rsid w:val="3EA477D4"/>
    <w:rsid w:val="3FC84440"/>
    <w:rsid w:val="40DE2154"/>
    <w:rsid w:val="40FD2E2B"/>
    <w:rsid w:val="413B0711"/>
    <w:rsid w:val="41570042"/>
    <w:rsid w:val="41EE72BB"/>
    <w:rsid w:val="420958E7"/>
    <w:rsid w:val="42443EA9"/>
    <w:rsid w:val="426104F4"/>
    <w:rsid w:val="42810A28"/>
    <w:rsid w:val="42F25864"/>
    <w:rsid w:val="43120317"/>
    <w:rsid w:val="433078C8"/>
    <w:rsid w:val="435E2995"/>
    <w:rsid w:val="4393409C"/>
    <w:rsid w:val="439B6F77"/>
    <w:rsid w:val="43B26B9C"/>
    <w:rsid w:val="4472719A"/>
    <w:rsid w:val="450F36EA"/>
    <w:rsid w:val="45C21DFF"/>
    <w:rsid w:val="4603066A"/>
    <w:rsid w:val="469943E1"/>
    <w:rsid w:val="4703600F"/>
    <w:rsid w:val="47D17961"/>
    <w:rsid w:val="488F3217"/>
    <w:rsid w:val="48E01D1C"/>
    <w:rsid w:val="490436CB"/>
    <w:rsid w:val="496322F6"/>
    <w:rsid w:val="498A7FB7"/>
    <w:rsid w:val="49DB1DED"/>
    <w:rsid w:val="49DF1C3F"/>
    <w:rsid w:val="4A5B74F6"/>
    <w:rsid w:val="4A737F34"/>
    <w:rsid w:val="4B3C6666"/>
    <w:rsid w:val="4B5F0E37"/>
    <w:rsid w:val="4BE513DA"/>
    <w:rsid w:val="4C162B64"/>
    <w:rsid w:val="4C7F348C"/>
    <w:rsid w:val="4CC0557B"/>
    <w:rsid w:val="4CC96874"/>
    <w:rsid w:val="4D8A4C44"/>
    <w:rsid w:val="4E331BD9"/>
    <w:rsid w:val="4EB64040"/>
    <w:rsid w:val="4EBA2DB7"/>
    <w:rsid w:val="4ECF74D9"/>
    <w:rsid w:val="4ED35EDF"/>
    <w:rsid w:val="4EF1548F"/>
    <w:rsid w:val="4FEB0F2B"/>
    <w:rsid w:val="50351768"/>
    <w:rsid w:val="50C2570B"/>
    <w:rsid w:val="50EF74D3"/>
    <w:rsid w:val="513E6359"/>
    <w:rsid w:val="514D52EF"/>
    <w:rsid w:val="51FA77A2"/>
    <w:rsid w:val="52557064"/>
    <w:rsid w:val="53252976"/>
    <w:rsid w:val="53E45333"/>
    <w:rsid w:val="53E93358"/>
    <w:rsid w:val="541F2B8E"/>
    <w:rsid w:val="54A13C33"/>
    <w:rsid w:val="54BB1B13"/>
    <w:rsid w:val="54BD5016"/>
    <w:rsid w:val="54CA27C7"/>
    <w:rsid w:val="54E40C6D"/>
    <w:rsid w:val="55C909CB"/>
    <w:rsid w:val="56016118"/>
    <w:rsid w:val="561455C8"/>
    <w:rsid w:val="5620766A"/>
    <w:rsid w:val="567C046F"/>
    <w:rsid w:val="567D1774"/>
    <w:rsid w:val="56C82AED"/>
    <w:rsid w:val="56D9408C"/>
    <w:rsid w:val="56DA05CF"/>
    <w:rsid w:val="571C5DFA"/>
    <w:rsid w:val="57304A9B"/>
    <w:rsid w:val="57B74973"/>
    <w:rsid w:val="58851B49"/>
    <w:rsid w:val="58B93579"/>
    <w:rsid w:val="58F16C7A"/>
    <w:rsid w:val="590E4D38"/>
    <w:rsid w:val="596E391A"/>
    <w:rsid w:val="5A204059"/>
    <w:rsid w:val="5A554343"/>
    <w:rsid w:val="5A96154E"/>
    <w:rsid w:val="5A9F56BB"/>
    <w:rsid w:val="5AB630E2"/>
    <w:rsid w:val="5ABA1AE9"/>
    <w:rsid w:val="5B3F1D42"/>
    <w:rsid w:val="5B4077C3"/>
    <w:rsid w:val="5BC326E1"/>
    <w:rsid w:val="5BFF437E"/>
    <w:rsid w:val="5C3F18E4"/>
    <w:rsid w:val="5C4E7981"/>
    <w:rsid w:val="5CB62828"/>
    <w:rsid w:val="5CC608C4"/>
    <w:rsid w:val="5D8B3B05"/>
    <w:rsid w:val="5E0C0BDB"/>
    <w:rsid w:val="5E693A13"/>
    <w:rsid w:val="5E865022"/>
    <w:rsid w:val="5F130109"/>
    <w:rsid w:val="5FAE2505"/>
    <w:rsid w:val="5FBF6023"/>
    <w:rsid w:val="603313BB"/>
    <w:rsid w:val="60B37BB5"/>
    <w:rsid w:val="614B5652"/>
    <w:rsid w:val="61813705"/>
    <w:rsid w:val="61E519E0"/>
    <w:rsid w:val="61E559A8"/>
    <w:rsid w:val="62502AD9"/>
    <w:rsid w:val="62FD0BCE"/>
    <w:rsid w:val="630D5889"/>
    <w:rsid w:val="632577F9"/>
    <w:rsid w:val="63963255"/>
    <w:rsid w:val="63CE2C33"/>
    <w:rsid w:val="63F6448F"/>
    <w:rsid w:val="644F5E22"/>
    <w:rsid w:val="64722EF6"/>
    <w:rsid w:val="64775CE1"/>
    <w:rsid w:val="64FF4941"/>
    <w:rsid w:val="66C52FA8"/>
    <w:rsid w:val="66D1263E"/>
    <w:rsid w:val="67035910"/>
    <w:rsid w:val="67386679"/>
    <w:rsid w:val="67415971"/>
    <w:rsid w:val="679355E2"/>
    <w:rsid w:val="68094A28"/>
    <w:rsid w:val="687E0F74"/>
    <w:rsid w:val="68AC2E48"/>
    <w:rsid w:val="68D17DF7"/>
    <w:rsid w:val="69DA38BA"/>
    <w:rsid w:val="69E95330"/>
    <w:rsid w:val="69F71B66"/>
    <w:rsid w:val="6A101939"/>
    <w:rsid w:val="6AB91C24"/>
    <w:rsid w:val="6AC27787"/>
    <w:rsid w:val="6AC95741"/>
    <w:rsid w:val="6AEB36F7"/>
    <w:rsid w:val="6B6A52CA"/>
    <w:rsid w:val="6B7113D2"/>
    <w:rsid w:val="6BE1078C"/>
    <w:rsid w:val="6BE51391"/>
    <w:rsid w:val="6C0079BC"/>
    <w:rsid w:val="6C213774"/>
    <w:rsid w:val="6C42752C"/>
    <w:rsid w:val="6C6B0F9E"/>
    <w:rsid w:val="6CBD6E76"/>
    <w:rsid w:val="6D290723"/>
    <w:rsid w:val="6D3F28C7"/>
    <w:rsid w:val="6E0A0363"/>
    <w:rsid w:val="6E985C4F"/>
    <w:rsid w:val="6EC12DC3"/>
    <w:rsid w:val="6EE14523"/>
    <w:rsid w:val="6F1E315D"/>
    <w:rsid w:val="701E2184"/>
    <w:rsid w:val="704D7FCB"/>
    <w:rsid w:val="70923618"/>
    <w:rsid w:val="70A367DC"/>
    <w:rsid w:val="70BC6081"/>
    <w:rsid w:val="71267CAF"/>
    <w:rsid w:val="712B79BA"/>
    <w:rsid w:val="715F110D"/>
    <w:rsid w:val="723E657D"/>
    <w:rsid w:val="72E21289"/>
    <w:rsid w:val="72E5220E"/>
    <w:rsid w:val="730814C9"/>
    <w:rsid w:val="73B21561"/>
    <w:rsid w:val="743B4D3E"/>
    <w:rsid w:val="746B7A8B"/>
    <w:rsid w:val="75344F56"/>
    <w:rsid w:val="75D3732A"/>
    <w:rsid w:val="75F10B8C"/>
    <w:rsid w:val="760652AE"/>
    <w:rsid w:val="765039EF"/>
    <w:rsid w:val="76C62D39"/>
    <w:rsid w:val="775C12B4"/>
    <w:rsid w:val="776C5A77"/>
    <w:rsid w:val="77881F27"/>
    <w:rsid w:val="77904DB5"/>
    <w:rsid w:val="77CC7198"/>
    <w:rsid w:val="77F73860"/>
    <w:rsid w:val="7922554C"/>
    <w:rsid w:val="79753CD1"/>
    <w:rsid w:val="79A44820"/>
    <w:rsid w:val="7AB45BBF"/>
    <w:rsid w:val="7ABE2599"/>
    <w:rsid w:val="7B1C5306"/>
    <w:rsid w:val="7B8147E6"/>
    <w:rsid w:val="7BA8076D"/>
    <w:rsid w:val="7C0E57A2"/>
    <w:rsid w:val="7C270C62"/>
    <w:rsid w:val="7C3A7CDC"/>
    <w:rsid w:val="7C8708BC"/>
    <w:rsid w:val="7C953391"/>
    <w:rsid w:val="7D017AA5"/>
    <w:rsid w:val="7D4F6073"/>
    <w:rsid w:val="7D972197"/>
    <w:rsid w:val="7DDE038D"/>
    <w:rsid w:val="7EAF64E7"/>
    <w:rsid w:val="7F2F6466"/>
    <w:rsid w:val="7F7F26FD"/>
    <w:rsid w:val="7FF0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90208-BE34-4D33-9D12-60E6118A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Hyperlink"/>
    <w:qFormat/>
    <w:rPr>
      <w:color w:val="0563C1"/>
      <w:u w:val="single"/>
    </w:rPr>
  </w:style>
  <w:style w:type="character" w:styleId="a9">
    <w:name w:val="annotation reference"/>
    <w:basedOn w:val="a0"/>
    <w:uiPriority w:val="99"/>
    <w:semiHidden/>
    <w:unhideWhenUsed/>
    <w:qFormat/>
    <w:rPr>
      <w:sz w:val="21"/>
      <w:szCs w:val="21"/>
    </w:rPr>
  </w:style>
  <w:style w:type="paragraph" w:customStyle="1" w:styleId="--2">
    <w:name w:val="规范 - 附录 - 序号级别2"/>
    <w:basedOn w:val="a"/>
    <w:qFormat/>
    <w:pPr>
      <w:spacing w:line="560" w:lineRule="exact"/>
      <w:ind w:firstLineChars="200" w:firstLine="640"/>
      <w:jc w:val="left"/>
    </w:pPr>
    <w:rPr>
      <w:rFonts w:ascii="方正仿宋简体" w:eastAsia="方正仿宋简体" w:hAnsi="宋体" w:cs="方正仿宋简体"/>
      <w:sz w:val="32"/>
      <w:szCs w:val="32"/>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paragraph" w:customStyle="1" w:styleId="2">
    <w:name w:val="列出段落2"/>
    <w:basedOn w:val="a"/>
    <w:uiPriority w:val="34"/>
    <w:qFormat/>
    <w:pPr>
      <w:ind w:firstLineChars="200" w:firstLine="420"/>
    </w:pPr>
  </w:style>
  <w:style w:type="character" w:customStyle="1" w:styleId="Char">
    <w:name w:val="批注文字 Char"/>
    <w:basedOn w:val="a0"/>
    <w:link w:val="a3"/>
    <w:uiPriority w:val="99"/>
    <w:qFormat/>
    <w:rPr>
      <w:rFonts w:ascii="Calibri" w:eastAsia="宋体" w:hAnsi="Calibri" w:cs="Times New Roman"/>
      <w:kern w:val="2"/>
      <w:sz w:val="21"/>
      <w:szCs w:val="22"/>
    </w:rPr>
  </w:style>
  <w:style w:type="character" w:customStyle="1" w:styleId="Char3">
    <w:name w:val="批注主题 Char"/>
    <w:basedOn w:val="Char"/>
    <w:link w:val="a7"/>
    <w:uiPriority w:val="99"/>
    <w:semiHidden/>
    <w:qFormat/>
    <w:rPr>
      <w:rFonts w:ascii="Calibri" w:eastAsia="宋体" w:hAnsi="Calibri" w:cs="Times New Roman"/>
      <w:b/>
      <w:bCs/>
      <w:kern w:val="2"/>
      <w:sz w:val="21"/>
      <w:szCs w:val="22"/>
    </w:rPr>
  </w:style>
  <w:style w:type="paragraph" w:customStyle="1" w:styleId="1">
    <w:name w:val="修订1"/>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NG@shpgx.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A1F7C-3C69-4421-A784-FB2CB7DB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PENG</dc:creator>
  <cp:lastModifiedBy>lenovo</cp:lastModifiedBy>
  <cp:revision>52</cp:revision>
  <cp:lastPrinted>2024-04-02T03:37:00Z</cp:lastPrinted>
  <dcterms:created xsi:type="dcterms:W3CDTF">2024-01-10T05:55:00Z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4C16AD2B64E24F0CA8D7173B61592340</vt:lpwstr>
  </property>
</Properties>
</file>