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C6F84">
      <w:pPr>
        <w:widowControl/>
        <w:jc w:val="left"/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00EF27AC">
      <w:pPr>
        <w:spacing w:after="240" w:line="480" w:lineRule="exact"/>
        <w:jc w:val="center"/>
        <w:outlineLvl w:val="0"/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气电集团LNG资源竞价交易申请表</w:t>
      </w:r>
      <w:bookmarkEnd w:id="0"/>
    </w:p>
    <w:p w14:paraId="71D1A9C1">
      <w:pPr>
        <w:spacing w:after="240"/>
        <w:outlineLvl w:val="0"/>
        <w:rPr>
          <w:rFonts w:hint="eastAsia" w:ascii="仿宋" w:hAnsi="仿宋" w:eastAsia="仿宋" w:cs="Arial Unicode MS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 Unicode MS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填表日期：</w:t>
      </w:r>
    </w:p>
    <w:tbl>
      <w:tblPr>
        <w:tblStyle w:val="3"/>
        <w:tblW w:w="85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8"/>
        <w:gridCol w:w="1838"/>
        <w:gridCol w:w="1999"/>
        <w:gridCol w:w="2145"/>
      </w:tblGrid>
      <w:tr w14:paraId="2BB65D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A3AC4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公司名称（盖章）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D3490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A07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C8077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90DBA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AD9B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2BAAA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FCCB9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3AE0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7734E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注册资本金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F3C57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6E9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5849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计划申请月份与数量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7AEB9">
            <w:pPr>
              <w:jc w:val="left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□10月 </w:t>
            </w:r>
            <w:r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______万吨</w:t>
            </w:r>
          </w:p>
        </w:tc>
      </w:tr>
      <w:tr w14:paraId="67C480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B2AE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计划交付接收站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9C7D8">
            <w:pPr>
              <w:jc w:val="left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3C88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F63A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是否为国家管网集团</w:t>
            </w:r>
          </w:p>
          <w:p w14:paraId="2FEE528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准入托运商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02D73">
            <w:pPr>
              <w:jc w:val="left"/>
              <w:rPr>
                <w:rFonts w:hint="eastAsia" w:ascii="仿宋" w:hAnsi="仿宋" w:eastAsia="仿宋" w:cs="Arial Unicode MS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（计划交付国家管网集团接收站填写）</w:t>
            </w:r>
          </w:p>
        </w:tc>
      </w:tr>
      <w:tr w14:paraId="12E961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AE93B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是否为上海交易中心</w:t>
            </w:r>
          </w:p>
          <w:p w14:paraId="471245DD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交易商会员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F096D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2AAA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8FE90">
            <w:pPr>
              <w:jc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</w:tr>
      <w:tr w14:paraId="17C618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9FF4D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53F341">
            <w:pPr>
              <w:jc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A7ECFC">
            <w:pPr>
              <w:jc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B80B9">
            <w:pPr>
              <w:jc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523C44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FFB34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44CCFC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78CA3F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39F8A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53EB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9B027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B7C78C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6F179B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975AA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0987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3DC32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另附资料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358FC">
            <w:pPr>
              <w:jc w:val="left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营业执照、危化品经营许可证和接收站使用权益证明。</w:t>
            </w:r>
          </w:p>
        </w:tc>
      </w:tr>
      <w:tr w14:paraId="31B6C9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C800B">
            <w:pPr>
              <w:widowControl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91066">
            <w:pPr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C69D3BC">
      <w:pP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注：将本表和另附资料盖章，</w:t>
      </w:r>
      <w:r>
        <w:fldChar w:fldCharType="begin"/>
      </w:r>
      <w:r>
        <w:instrText xml:space="preserve"> HYPERLINK "mailto:发送至LNG@shpgx.com" </w:instrText>
      </w:r>
      <w:r>
        <w:fldChar w:fldCharType="separate"/>
      </w:r>
      <w:r>
        <w:rPr>
          <w:rStyle w:val="5"/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发送至LNG@shpgx.com</w:t>
      </w:r>
      <w:r>
        <w:rPr>
          <w:rStyle w:val="5"/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邮箱</w:t>
      </w:r>
    </w:p>
    <w:p w14:paraId="12ECA798">
      <w:pP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9B47DE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B8555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20DC3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20DC3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- 6 -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AEC0C">
    <w:pPr>
      <w:ind w:left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5687E"/>
    <w:rsid w:val="23B5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2025-08-22T07:35:00Z</dcterms:created>
  <dc:creator>刘金月</dc:creator>
  <cp:lastModifiedBy>刘金月</cp:lastModifiedBy>
  <dcterms:modified xsi:type="dcterms:W3CDTF">2025-08-22T07:35:52Z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D1AD220CA39C4812BC0FD7DD95AF2E50_11</vt:lpwstr>
  </property>
  <property fmtid="{D5CDD505-2E9C-101B-9397-08002B2CF9AE}" pid="4" name="KSOTemplateDocerSaveRecord">
    <vt:lpwstr>eyJoZGlkIjoiOTE0ZGNjZWQwZTJhZGYyYTNiZjUzM2VkMWJiYzcyZDUiLCJ1c2VySWQiOiI4ODk2NTEyMDkifQ==</vt:lpwstr>
  </property>
</Properties>
</file>