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616C3">
      <w:pPr>
        <w:widowControl/>
        <w:jc w:val="left"/>
        <w:rPr>
          <w:rFonts w:hint="eastAsia" w:ascii="仿宋" w:hAnsi="仿宋" w:eastAsia="仿宋" w:cs="Arial Unicode MS"/>
          <w:b/>
          <w:color w:val="000000" w:themeColor="text1"/>
          <w:sz w:val="32"/>
          <w:szCs w:val="32"/>
          <w14:textFill>
            <w14:solidFill>
              <w14:schemeClr w14:val="tx1"/>
            </w14:solidFill>
          </w14:textFill>
        </w:rPr>
      </w:pPr>
      <w:r>
        <w:rPr>
          <w:rFonts w:hint="eastAsia" w:ascii="仿宋" w:hAnsi="仿宋" w:eastAsia="仿宋" w:cs="Arial Unicode MS"/>
          <w:b/>
          <w:color w:val="000000" w:themeColor="text1"/>
          <w:sz w:val="32"/>
          <w:szCs w:val="32"/>
          <w14:textFill>
            <w14:solidFill>
              <w14:schemeClr w14:val="tx1"/>
            </w14:solidFill>
          </w14:textFill>
        </w:rPr>
        <w:t>附件</w:t>
      </w:r>
      <w:r>
        <w:rPr>
          <w:rFonts w:hint="eastAsia" w:ascii="仿宋" w:hAnsi="仿宋" w:eastAsia="仿宋" w:cs="Arial Unicode MS"/>
          <w:b/>
          <w:color w:val="000000" w:themeColor="text1"/>
          <w:sz w:val="32"/>
          <w:szCs w:val="32"/>
          <w:lang w:val="en-US" w:eastAsia="zh-CN"/>
          <w14:textFill>
            <w14:solidFill>
              <w14:schemeClr w14:val="tx1"/>
            </w14:solidFill>
          </w14:textFill>
        </w:rPr>
        <w:t>1</w:t>
      </w:r>
      <w:r>
        <w:rPr>
          <w:rFonts w:hint="eastAsia" w:ascii="仿宋" w:hAnsi="仿宋" w:eastAsia="仿宋" w:cs="Arial Unicode MS"/>
          <w:b/>
          <w:color w:val="000000" w:themeColor="text1"/>
          <w:sz w:val="32"/>
          <w:szCs w:val="32"/>
          <w14:textFill>
            <w14:solidFill>
              <w14:schemeClr w14:val="tx1"/>
            </w14:solidFill>
          </w14:textFill>
        </w:rPr>
        <w:t>：</w:t>
      </w:r>
    </w:p>
    <w:p w14:paraId="1FE41AF2">
      <w:pPr>
        <w:spacing w:after="240" w:line="480" w:lineRule="exact"/>
        <w:jc w:val="center"/>
        <w:outlineLvl w:val="0"/>
        <w:rPr>
          <w:rFonts w:hint="eastAsia" w:ascii="仿宋" w:hAnsi="仿宋" w:eastAsia="仿宋" w:cs="Arial Unicode MS"/>
          <w:b/>
          <w:color w:val="000000" w:themeColor="text1"/>
          <w:sz w:val="32"/>
          <w:szCs w:val="32"/>
          <w14:textFill>
            <w14:solidFill>
              <w14:schemeClr w14:val="tx1"/>
            </w14:solidFill>
          </w14:textFill>
        </w:rPr>
      </w:pPr>
      <w:r>
        <w:rPr>
          <w:rFonts w:hint="eastAsia" w:ascii="仿宋" w:hAnsi="仿宋" w:eastAsia="仿宋" w:cs="Arial Unicode MS"/>
          <w:b/>
          <w:color w:val="000000" w:themeColor="text1"/>
          <w:sz w:val="32"/>
          <w:szCs w:val="32"/>
          <w14:textFill>
            <w14:solidFill>
              <w14:schemeClr w14:val="tx1"/>
            </w14:solidFill>
          </w14:textFill>
        </w:rPr>
        <w:t>气电集团LNG竞价交易申请表</w:t>
      </w:r>
    </w:p>
    <w:tbl>
      <w:tblPr>
        <w:tblStyle w:val="14"/>
        <w:tblW w:w="8520" w:type="dxa"/>
        <w:tblInd w:w="0" w:type="dxa"/>
        <w:tblLayout w:type="fixed"/>
        <w:tblCellMar>
          <w:top w:w="15" w:type="dxa"/>
          <w:left w:w="15" w:type="dxa"/>
          <w:bottom w:w="15" w:type="dxa"/>
          <w:right w:w="15" w:type="dxa"/>
        </w:tblCellMar>
      </w:tblPr>
      <w:tblGrid>
        <w:gridCol w:w="2538"/>
        <w:gridCol w:w="1838"/>
        <w:gridCol w:w="1999"/>
        <w:gridCol w:w="2145"/>
      </w:tblGrid>
      <w:tr w14:paraId="350F304E">
        <w:tblPrEx>
          <w:tblCellMar>
            <w:top w:w="15" w:type="dxa"/>
            <w:left w:w="15" w:type="dxa"/>
            <w:bottom w:w="15" w:type="dxa"/>
            <w:right w:w="15" w:type="dxa"/>
          </w:tblCellMar>
        </w:tblPrEx>
        <w:trPr>
          <w:trHeight w:val="567"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1BB6C684">
            <w:pPr>
              <w:widowControl/>
              <w:jc w:val="center"/>
              <w:textAlignment w:val="center"/>
              <w:rPr>
                <w:rFonts w:hint="eastAsia" w:ascii="仿宋" w:hAnsi="仿宋" w:eastAsia="仿宋" w:cs="Arial Unicode MS"/>
                <w:b/>
                <w:bCs/>
                <w:color w:val="000000" w:themeColor="text1"/>
                <w:sz w:val="24"/>
                <w:szCs w:val="24"/>
                <w14:textFill>
                  <w14:solidFill>
                    <w14:schemeClr w14:val="tx1"/>
                  </w14:solidFill>
                </w14:textFill>
              </w:rPr>
            </w:pPr>
            <w:r>
              <w:rPr>
                <w:rFonts w:hint="eastAsia" w:ascii="仿宋" w:hAnsi="仿宋" w:eastAsia="仿宋" w:cs="Arial Unicode MS"/>
                <w:b/>
                <w:bCs/>
                <w:color w:val="000000" w:themeColor="text1"/>
                <w:kern w:val="0"/>
                <w:sz w:val="24"/>
                <w:szCs w:val="24"/>
                <w:lang w:bidi="ar"/>
                <w14:textFill>
                  <w14:solidFill>
                    <w14:schemeClr w14:val="tx1"/>
                  </w14:solidFill>
                </w14:textFill>
              </w:rPr>
              <w:t>公司名称</w:t>
            </w:r>
          </w:p>
        </w:tc>
        <w:tc>
          <w:tcPr>
            <w:tcW w:w="5982" w:type="dxa"/>
            <w:gridSpan w:val="3"/>
            <w:tcBorders>
              <w:top w:val="single" w:color="000000" w:sz="4" w:space="0"/>
              <w:left w:val="single" w:color="000000" w:sz="4" w:space="0"/>
              <w:bottom w:val="single" w:color="000000" w:sz="4" w:space="0"/>
              <w:right w:val="single" w:color="000000" w:sz="4" w:space="0"/>
            </w:tcBorders>
            <w:vAlign w:val="center"/>
          </w:tcPr>
          <w:p w14:paraId="4DEA6AC7">
            <w:pPr>
              <w:jc w:val="center"/>
              <w:rPr>
                <w:rFonts w:hint="eastAsia" w:ascii="仿宋" w:hAnsi="仿宋" w:eastAsia="仿宋" w:cs="Arial Unicode MS"/>
                <w:color w:val="000000" w:themeColor="text1"/>
                <w:sz w:val="24"/>
                <w:szCs w:val="24"/>
                <w14:textFill>
                  <w14:solidFill>
                    <w14:schemeClr w14:val="tx1"/>
                  </w14:solidFill>
                </w14:textFill>
              </w:rPr>
            </w:pPr>
          </w:p>
        </w:tc>
      </w:tr>
      <w:tr w14:paraId="392EC825">
        <w:tblPrEx>
          <w:tblCellMar>
            <w:top w:w="15" w:type="dxa"/>
            <w:left w:w="15" w:type="dxa"/>
            <w:bottom w:w="15" w:type="dxa"/>
            <w:right w:w="15" w:type="dxa"/>
          </w:tblCellMar>
        </w:tblPrEx>
        <w:trPr>
          <w:trHeight w:val="567"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22BCFC46">
            <w:pPr>
              <w:widowControl/>
              <w:jc w:val="center"/>
              <w:textAlignment w:val="center"/>
              <w:rPr>
                <w:rFonts w:hint="eastAsia" w:ascii="仿宋" w:hAnsi="仿宋" w:eastAsia="仿宋" w:cs="Arial Unicode MS"/>
                <w:b/>
                <w:bCs/>
                <w:color w:val="000000" w:themeColor="text1"/>
                <w:sz w:val="24"/>
                <w:szCs w:val="24"/>
                <w14:textFill>
                  <w14:solidFill>
                    <w14:schemeClr w14:val="tx1"/>
                  </w14:solidFill>
                </w14:textFill>
              </w:rPr>
            </w:pPr>
            <w:r>
              <w:rPr>
                <w:rFonts w:hint="eastAsia" w:ascii="仿宋" w:hAnsi="仿宋" w:eastAsia="仿宋" w:cs="Arial Unicode MS"/>
                <w:b/>
                <w:color w:val="000000" w:themeColor="text1"/>
                <w:sz w:val="24"/>
                <w:szCs w:val="24"/>
                <w14:textFill>
                  <w14:solidFill>
                    <w14:schemeClr w14:val="tx1"/>
                  </w14:solidFill>
                </w14:textFill>
              </w:rPr>
              <w:t>统一社会信用代码</w:t>
            </w:r>
          </w:p>
        </w:tc>
        <w:tc>
          <w:tcPr>
            <w:tcW w:w="5982" w:type="dxa"/>
            <w:gridSpan w:val="3"/>
            <w:tcBorders>
              <w:top w:val="single" w:color="000000" w:sz="4" w:space="0"/>
              <w:left w:val="single" w:color="000000" w:sz="4" w:space="0"/>
              <w:bottom w:val="single" w:color="000000" w:sz="4" w:space="0"/>
              <w:right w:val="single" w:color="000000" w:sz="4" w:space="0"/>
            </w:tcBorders>
            <w:vAlign w:val="center"/>
          </w:tcPr>
          <w:p w14:paraId="4726DE66">
            <w:pPr>
              <w:jc w:val="center"/>
              <w:rPr>
                <w:rFonts w:hint="eastAsia" w:ascii="仿宋" w:hAnsi="仿宋" w:eastAsia="仿宋" w:cs="Arial Unicode MS"/>
                <w:color w:val="000000" w:themeColor="text1"/>
                <w:sz w:val="24"/>
                <w:szCs w:val="24"/>
                <w14:textFill>
                  <w14:solidFill>
                    <w14:schemeClr w14:val="tx1"/>
                  </w14:solidFill>
                </w14:textFill>
              </w:rPr>
            </w:pPr>
          </w:p>
        </w:tc>
      </w:tr>
      <w:tr w14:paraId="30CDEE0C">
        <w:tblPrEx>
          <w:tblCellMar>
            <w:top w:w="15" w:type="dxa"/>
            <w:left w:w="15" w:type="dxa"/>
            <w:bottom w:w="15" w:type="dxa"/>
            <w:right w:w="15" w:type="dxa"/>
          </w:tblCellMar>
        </w:tblPrEx>
        <w:trPr>
          <w:trHeight w:val="567"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52C10C28">
            <w:pPr>
              <w:widowControl/>
              <w:jc w:val="center"/>
              <w:textAlignment w:val="center"/>
              <w:rPr>
                <w:rFonts w:hint="eastAsia" w:ascii="仿宋" w:hAnsi="仿宋" w:eastAsia="仿宋" w:cs="Arial Unicode MS"/>
                <w:b/>
                <w:color w:val="000000" w:themeColor="text1"/>
                <w:sz w:val="24"/>
                <w:szCs w:val="24"/>
                <w14:textFill>
                  <w14:solidFill>
                    <w14:schemeClr w14:val="tx1"/>
                  </w14:solidFill>
                </w14:textFill>
              </w:rPr>
            </w:pPr>
            <w:r>
              <w:rPr>
                <w:rFonts w:hint="eastAsia" w:ascii="仿宋" w:hAnsi="仿宋" w:eastAsia="仿宋" w:cs="Arial Unicode MS"/>
                <w:b/>
                <w:color w:val="000000" w:themeColor="text1"/>
                <w:sz w:val="24"/>
                <w:szCs w:val="24"/>
                <w14:textFill>
                  <w14:solidFill>
                    <w14:schemeClr w14:val="tx1"/>
                  </w14:solidFill>
                </w14:textFill>
              </w:rPr>
              <w:t>注册地址</w:t>
            </w:r>
          </w:p>
        </w:tc>
        <w:tc>
          <w:tcPr>
            <w:tcW w:w="5982" w:type="dxa"/>
            <w:gridSpan w:val="3"/>
            <w:tcBorders>
              <w:top w:val="single" w:color="000000" w:sz="4" w:space="0"/>
              <w:left w:val="single" w:color="000000" w:sz="4" w:space="0"/>
              <w:bottom w:val="single" w:color="000000" w:sz="4" w:space="0"/>
              <w:right w:val="single" w:color="000000" w:sz="4" w:space="0"/>
            </w:tcBorders>
            <w:vAlign w:val="center"/>
          </w:tcPr>
          <w:p w14:paraId="52FC36C4">
            <w:pPr>
              <w:jc w:val="center"/>
              <w:rPr>
                <w:rFonts w:hint="eastAsia" w:ascii="仿宋" w:hAnsi="仿宋" w:eastAsia="仿宋" w:cs="Arial Unicode MS"/>
                <w:color w:val="000000" w:themeColor="text1"/>
                <w:sz w:val="24"/>
                <w:szCs w:val="24"/>
                <w14:textFill>
                  <w14:solidFill>
                    <w14:schemeClr w14:val="tx1"/>
                  </w14:solidFill>
                </w14:textFill>
              </w:rPr>
            </w:pPr>
          </w:p>
        </w:tc>
      </w:tr>
      <w:tr w14:paraId="50C83510">
        <w:tblPrEx>
          <w:tblCellMar>
            <w:top w:w="15" w:type="dxa"/>
            <w:left w:w="15" w:type="dxa"/>
            <w:bottom w:w="15" w:type="dxa"/>
            <w:right w:w="15" w:type="dxa"/>
          </w:tblCellMar>
        </w:tblPrEx>
        <w:trPr>
          <w:trHeight w:val="567"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67320AF6">
            <w:pPr>
              <w:widowControl/>
              <w:jc w:val="center"/>
              <w:textAlignment w:val="center"/>
              <w:rPr>
                <w:rFonts w:hint="eastAsia" w:ascii="仿宋" w:hAnsi="仿宋" w:eastAsia="仿宋" w:cs="Arial Unicode MS"/>
                <w:b/>
                <w:color w:val="000000" w:themeColor="text1"/>
                <w:sz w:val="24"/>
                <w:szCs w:val="24"/>
                <w14:textFill>
                  <w14:solidFill>
                    <w14:schemeClr w14:val="tx1"/>
                  </w14:solidFill>
                </w14:textFill>
              </w:rPr>
            </w:pPr>
            <w:r>
              <w:rPr>
                <w:rFonts w:hint="eastAsia" w:ascii="仿宋" w:hAnsi="仿宋" w:eastAsia="仿宋" w:cs="Arial Unicode MS"/>
                <w:b/>
                <w:color w:val="000000" w:themeColor="text1"/>
                <w:sz w:val="24"/>
                <w:szCs w:val="24"/>
                <w14:textFill>
                  <w14:solidFill>
                    <w14:schemeClr w14:val="tx1"/>
                  </w14:solidFill>
                </w14:textFill>
              </w:rPr>
              <w:t>危化品经营许可证</w:t>
            </w:r>
          </w:p>
        </w:tc>
        <w:tc>
          <w:tcPr>
            <w:tcW w:w="5982" w:type="dxa"/>
            <w:gridSpan w:val="3"/>
            <w:tcBorders>
              <w:top w:val="single" w:color="000000" w:sz="4" w:space="0"/>
              <w:left w:val="single" w:color="000000" w:sz="4" w:space="0"/>
              <w:bottom w:val="single" w:color="000000" w:sz="4" w:space="0"/>
              <w:right w:val="single" w:color="000000" w:sz="4" w:space="0"/>
            </w:tcBorders>
            <w:vAlign w:val="center"/>
          </w:tcPr>
          <w:p w14:paraId="31729D35">
            <w:pPr>
              <w:jc w:val="left"/>
              <w:rPr>
                <w:rFonts w:hint="eastAsia" w:ascii="仿宋" w:hAnsi="仿宋" w:eastAsia="仿宋" w:cs="Arial Unicode MS"/>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w:t>
            </w:r>
            <w:r>
              <w:rPr>
                <w:rFonts w:hint="eastAsia" w:ascii="仿宋" w:hAnsi="仿宋" w:eastAsia="仿宋" w:cs="宋体"/>
                <w:color w:val="000000" w:themeColor="text1"/>
                <w:sz w:val="24"/>
                <w:szCs w:val="24"/>
                <w:lang w:val="en-US" w:eastAsia="zh-CN"/>
                <w14:textFill>
                  <w14:solidFill>
                    <w14:schemeClr w14:val="tx1"/>
                  </w14:solidFill>
                </w14:textFill>
              </w:rPr>
              <w:t xml:space="preserve">有      </w:t>
            </w:r>
            <w:r>
              <w:rPr>
                <w:rFonts w:hint="eastAsia" w:ascii="仿宋" w:hAnsi="仿宋" w:eastAsia="仿宋" w:cs="宋体"/>
                <w:color w:val="000000" w:themeColor="text1"/>
                <w:sz w:val="24"/>
                <w:szCs w:val="24"/>
                <w:lang w:eastAsia="zh-CN"/>
                <w14:textFill>
                  <w14:solidFill>
                    <w14:schemeClr w14:val="tx1"/>
                  </w14:solidFill>
                </w14:textFill>
              </w:rPr>
              <w:t>□</w:t>
            </w:r>
            <w:r>
              <w:rPr>
                <w:rFonts w:hint="eastAsia" w:ascii="仿宋" w:hAnsi="仿宋" w:eastAsia="仿宋" w:cs="宋体"/>
                <w:color w:val="000000" w:themeColor="text1"/>
                <w:sz w:val="24"/>
                <w:szCs w:val="24"/>
                <w:lang w:val="en-US" w:eastAsia="zh-CN"/>
                <w14:textFill>
                  <w14:solidFill>
                    <w14:schemeClr w14:val="tx1"/>
                  </w14:solidFill>
                </w14:textFill>
              </w:rPr>
              <w:t>无     其他资质___________</w:t>
            </w:r>
          </w:p>
        </w:tc>
      </w:tr>
      <w:tr w14:paraId="453F67BD">
        <w:tblPrEx>
          <w:tblCellMar>
            <w:top w:w="15" w:type="dxa"/>
            <w:left w:w="15" w:type="dxa"/>
            <w:bottom w:w="15" w:type="dxa"/>
            <w:right w:w="15" w:type="dxa"/>
          </w:tblCellMar>
        </w:tblPrEx>
        <w:trPr>
          <w:trHeight w:val="733"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2BA891F6">
            <w:pPr>
              <w:widowControl/>
              <w:adjustRightInd w:val="0"/>
              <w:snapToGrid w:val="0"/>
              <w:jc w:val="center"/>
              <w:textAlignment w:val="center"/>
              <w:rPr>
                <w:rFonts w:hint="eastAsia" w:ascii="仿宋" w:hAnsi="仿宋" w:eastAsia="仿宋" w:cs="Arial Unicode MS"/>
                <w:b/>
                <w:color w:val="000000" w:themeColor="text1"/>
                <w:sz w:val="24"/>
                <w:szCs w:val="24"/>
                <w:lang w:val="en-US" w:eastAsia="zh-CN"/>
                <w14:textFill>
                  <w14:solidFill>
                    <w14:schemeClr w14:val="tx1"/>
                  </w14:solidFill>
                </w14:textFill>
              </w:rPr>
            </w:pPr>
            <w:r>
              <w:rPr>
                <w:rFonts w:hint="eastAsia" w:ascii="仿宋" w:hAnsi="仿宋" w:eastAsia="仿宋" w:cs="Arial Unicode MS"/>
                <w:b/>
                <w:color w:val="000000" w:themeColor="text1"/>
                <w:sz w:val="24"/>
                <w:szCs w:val="24"/>
                <w:lang w:val="en-US" w:eastAsia="zh-CN"/>
                <w14:textFill>
                  <w14:solidFill>
                    <w14:schemeClr w14:val="tx1"/>
                  </w14:solidFill>
                </w14:textFill>
              </w:rPr>
              <w:t>拟参加分公司交易</w:t>
            </w:r>
          </w:p>
          <w:p w14:paraId="78D9979A">
            <w:pPr>
              <w:widowControl/>
              <w:adjustRightInd w:val="0"/>
              <w:snapToGrid w:val="0"/>
              <w:jc w:val="center"/>
              <w:textAlignment w:val="center"/>
              <w:rPr>
                <w:rFonts w:hint="default" w:ascii="仿宋" w:hAnsi="仿宋" w:eastAsia="仿宋" w:cs="Arial Unicode MS"/>
                <w:b/>
                <w:color w:val="000000" w:themeColor="text1"/>
                <w:sz w:val="24"/>
                <w:szCs w:val="24"/>
                <w:lang w:val="en-US" w:eastAsia="zh-CN"/>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（含下属销售分公司）</w:t>
            </w:r>
          </w:p>
        </w:tc>
        <w:tc>
          <w:tcPr>
            <w:tcW w:w="5982" w:type="dxa"/>
            <w:gridSpan w:val="3"/>
            <w:tcBorders>
              <w:top w:val="single" w:color="000000" w:sz="4" w:space="0"/>
              <w:left w:val="single" w:color="000000" w:sz="4" w:space="0"/>
              <w:bottom w:val="single" w:color="000000" w:sz="4" w:space="0"/>
              <w:right w:val="single" w:color="000000" w:sz="4" w:space="0"/>
            </w:tcBorders>
            <w:vAlign w:val="center"/>
          </w:tcPr>
          <w:p w14:paraId="73B6D9F9">
            <w:pPr>
              <w:jc w:val="left"/>
              <w:rPr>
                <w:rFonts w:hint="eastAsia"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□广东分公司</w:t>
            </w:r>
          </w:p>
          <w:p w14:paraId="1DF773BE">
            <w:pPr>
              <w:jc w:val="left"/>
              <w:rPr>
                <w:rFonts w:hint="eastAsia"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lang w:eastAsia="zh-CN"/>
                <w14:textFill>
                  <w14:solidFill>
                    <w14:schemeClr w14:val="tx1"/>
                  </w14:solidFill>
                </w14:textFill>
              </w:rPr>
              <w:t>□</w:t>
            </w:r>
            <w:r>
              <w:rPr>
                <w:rFonts w:hint="eastAsia" w:ascii="仿宋" w:hAnsi="仿宋" w:eastAsia="仿宋" w:cs="宋体"/>
                <w:color w:val="000000" w:themeColor="text1"/>
                <w:sz w:val="24"/>
                <w:szCs w:val="24"/>
                <w14:textFill>
                  <w14:solidFill>
                    <w14:schemeClr w14:val="tx1"/>
                  </w14:solidFill>
                </w14:textFill>
              </w:rPr>
              <w:t>福建分公司</w:t>
            </w:r>
          </w:p>
          <w:p w14:paraId="49B5D992">
            <w:pPr>
              <w:jc w:val="left"/>
              <w:rPr>
                <w:rFonts w:hint="eastAsia"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lang w:eastAsia="zh-CN"/>
                <w14:textFill>
                  <w14:solidFill>
                    <w14:schemeClr w14:val="tx1"/>
                  </w14:solidFill>
                </w14:textFill>
              </w:rPr>
              <w:t>□</w:t>
            </w:r>
            <w:r>
              <w:rPr>
                <w:rFonts w:hint="eastAsia" w:ascii="仿宋" w:hAnsi="仿宋" w:eastAsia="仿宋" w:cs="宋体"/>
                <w:color w:val="000000" w:themeColor="text1"/>
                <w:sz w:val="24"/>
                <w:szCs w:val="24"/>
                <w14:textFill>
                  <w14:solidFill>
                    <w14:schemeClr w14:val="tx1"/>
                  </w14:solidFill>
                </w14:textFill>
              </w:rPr>
              <w:t>江苏分公司</w:t>
            </w:r>
          </w:p>
          <w:p w14:paraId="69EB0B3B">
            <w:pPr>
              <w:jc w:val="left"/>
              <w:rPr>
                <w:rFonts w:hint="eastAsia"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lang w:eastAsia="zh-CN"/>
                <w14:textFill>
                  <w14:solidFill>
                    <w14:schemeClr w14:val="tx1"/>
                  </w14:solidFill>
                </w14:textFill>
              </w:rPr>
              <w:t>□</w:t>
            </w:r>
            <w:r>
              <w:rPr>
                <w:rFonts w:hint="eastAsia" w:ascii="仿宋" w:hAnsi="仿宋" w:eastAsia="仿宋" w:cs="宋体"/>
                <w:color w:val="000000" w:themeColor="text1"/>
                <w:sz w:val="24"/>
                <w:szCs w:val="24"/>
                <w14:textFill>
                  <w14:solidFill>
                    <w14:schemeClr w14:val="tx1"/>
                  </w14:solidFill>
                </w14:textFill>
              </w:rPr>
              <w:t>浙江分公司</w:t>
            </w:r>
          </w:p>
          <w:p w14:paraId="20A0427D">
            <w:pPr>
              <w:jc w:val="left"/>
              <w:rPr>
                <w:rFonts w:hint="eastAsia"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lang w:eastAsia="zh-CN"/>
                <w14:textFill>
                  <w14:solidFill>
                    <w14:schemeClr w14:val="tx1"/>
                  </w14:solidFill>
                </w14:textFill>
              </w:rPr>
              <w:t>□</w:t>
            </w:r>
            <w:r>
              <w:rPr>
                <w:rFonts w:hint="eastAsia" w:ascii="仿宋" w:hAnsi="仿宋" w:eastAsia="仿宋" w:cs="宋体"/>
                <w:color w:val="000000" w:themeColor="text1"/>
                <w:sz w:val="24"/>
                <w:szCs w:val="24"/>
                <w14:textFill>
                  <w14:solidFill>
                    <w14:schemeClr w14:val="tx1"/>
                  </w14:solidFill>
                </w14:textFill>
              </w:rPr>
              <w:t>华北分公司</w:t>
            </w:r>
          </w:p>
        </w:tc>
      </w:tr>
      <w:tr w14:paraId="1C2ADE47">
        <w:tblPrEx>
          <w:tblCellMar>
            <w:top w:w="15" w:type="dxa"/>
            <w:left w:w="15" w:type="dxa"/>
            <w:bottom w:w="15" w:type="dxa"/>
            <w:right w:w="15" w:type="dxa"/>
          </w:tblCellMar>
        </w:tblPrEx>
        <w:trPr>
          <w:trHeight w:val="567" w:hRule="atLeast"/>
        </w:trPr>
        <w:tc>
          <w:tcPr>
            <w:tcW w:w="8520" w:type="dxa"/>
            <w:gridSpan w:val="4"/>
            <w:tcBorders>
              <w:top w:val="single" w:color="000000" w:sz="4" w:space="0"/>
              <w:left w:val="single" w:color="000000" w:sz="4" w:space="0"/>
              <w:bottom w:val="single" w:color="000000" w:sz="4" w:space="0"/>
              <w:right w:val="single" w:color="000000" w:sz="4" w:space="0"/>
            </w:tcBorders>
            <w:vAlign w:val="center"/>
          </w:tcPr>
          <w:p w14:paraId="2C7B95B4">
            <w:pPr>
              <w:jc w:val="center"/>
              <w:rPr>
                <w:rFonts w:hint="eastAsia" w:ascii="仿宋" w:hAnsi="仿宋" w:eastAsia="仿宋" w:cs="Arial Unicode MS"/>
                <w:b/>
                <w:bCs/>
                <w:color w:val="000000" w:themeColor="text1"/>
                <w:sz w:val="24"/>
                <w:szCs w:val="24"/>
                <w14:textFill>
                  <w14:solidFill>
                    <w14:schemeClr w14:val="tx1"/>
                  </w14:solidFill>
                </w14:textFill>
              </w:rPr>
            </w:pPr>
            <w:r>
              <w:rPr>
                <w:rFonts w:hint="eastAsia" w:ascii="仿宋" w:hAnsi="仿宋" w:eastAsia="仿宋" w:cs="Arial Unicode MS"/>
                <w:b/>
                <w:bCs/>
                <w:color w:val="000000" w:themeColor="text1"/>
                <w:sz w:val="24"/>
                <w:szCs w:val="24"/>
                <w14:textFill>
                  <w14:solidFill>
                    <w14:schemeClr w14:val="tx1"/>
                  </w14:solidFill>
                </w14:textFill>
              </w:rPr>
              <w:t>联系人</w:t>
            </w:r>
          </w:p>
        </w:tc>
      </w:tr>
      <w:tr w14:paraId="1A8AD00B">
        <w:tblPrEx>
          <w:tblCellMar>
            <w:top w:w="15" w:type="dxa"/>
            <w:left w:w="15" w:type="dxa"/>
            <w:bottom w:w="15" w:type="dxa"/>
            <w:right w:w="15" w:type="dxa"/>
          </w:tblCellMar>
        </w:tblPrEx>
        <w:trPr>
          <w:trHeight w:val="567"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339E1300">
            <w:pPr>
              <w:widowControl/>
              <w:jc w:val="center"/>
              <w:textAlignment w:val="center"/>
              <w:rPr>
                <w:rFonts w:hint="eastAsia" w:ascii="仿宋" w:hAnsi="仿宋" w:eastAsia="仿宋" w:cs="Arial Unicode MS"/>
                <w:b/>
                <w:bCs/>
                <w:color w:val="000000" w:themeColor="text1"/>
                <w:sz w:val="24"/>
                <w:szCs w:val="24"/>
                <w14:textFill>
                  <w14:solidFill>
                    <w14:schemeClr w14:val="tx1"/>
                  </w14:solidFill>
                </w14:textFill>
              </w:rPr>
            </w:pPr>
            <w:r>
              <w:rPr>
                <w:rFonts w:hint="eastAsia" w:ascii="仿宋" w:hAnsi="仿宋" w:eastAsia="仿宋" w:cs="Arial Unicode MS"/>
                <w:b/>
                <w:bCs/>
                <w:color w:val="000000" w:themeColor="text1"/>
                <w:kern w:val="0"/>
                <w:sz w:val="24"/>
                <w:szCs w:val="24"/>
                <w:lang w:bidi="ar"/>
                <w14:textFill>
                  <w14:solidFill>
                    <w14:schemeClr w14:val="tx1"/>
                  </w14:solidFill>
                </w14:textFill>
              </w:rPr>
              <w:t>姓名</w:t>
            </w:r>
          </w:p>
        </w:tc>
        <w:tc>
          <w:tcPr>
            <w:tcW w:w="1838" w:type="dxa"/>
            <w:tcBorders>
              <w:top w:val="single" w:color="000000" w:sz="4" w:space="0"/>
              <w:left w:val="single" w:color="000000" w:sz="4" w:space="0"/>
              <w:bottom w:val="single" w:color="000000" w:sz="4" w:space="0"/>
              <w:right w:val="single" w:color="auto" w:sz="4" w:space="0"/>
            </w:tcBorders>
            <w:vAlign w:val="center"/>
          </w:tcPr>
          <w:p w14:paraId="524BAC3C">
            <w:pPr>
              <w:jc w:val="center"/>
              <w:rPr>
                <w:rFonts w:hint="eastAsia" w:ascii="仿宋" w:hAnsi="仿宋" w:eastAsia="仿宋" w:cs="Arial Unicode MS"/>
                <w:b/>
                <w:bCs/>
                <w:color w:val="000000" w:themeColor="text1"/>
                <w:sz w:val="24"/>
                <w:szCs w:val="24"/>
                <w14:textFill>
                  <w14:solidFill>
                    <w14:schemeClr w14:val="tx1"/>
                  </w14:solidFill>
                </w14:textFill>
              </w:rPr>
            </w:pPr>
            <w:r>
              <w:rPr>
                <w:rFonts w:hint="eastAsia" w:ascii="仿宋" w:hAnsi="仿宋" w:eastAsia="仿宋" w:cs="Arial Unicode MS"/>
                <w:b/>
                <w:bCs/>
                <w:color w:val="000000" w:themeColor="text1"/>
                <w:sz w:val="24"/>
                <w:szCs w:val="24"/>
                <w14:textFill>
                  <w14:solidFill>
                    <w14:schemeClr w14:val="tx1"/>
                  </w14:solidFill>
                </w14:textFill>
              </w:rPr>
              <w:t>职务</w:t>
            </w:r>
          </w:p>
        </w:tc>
        <w:tc>
          <w:tcPr>
            <w:tcW w:w="1999" w:type="dxa"/>
            <w:tcBorders>
              <w:top w:val="single" w:color="000000" w:sz="4" w:space="0"/>
              <w:left w:val="single" w:color="auto" w:sz="4" w:space="0"/>
              <w:bottom w:val="single" w:color="000000" w:sz="4" w:space="0"/>
              <w:right w:val="single" w:color="auto" w:sz="4" w:space="0"/>
            </w:tcBorders>
            <w:vAlign w:val="center"/>
          </w:tcPr>
          <w:p w14:paraId="3C1B4D58">
            <w:pPr>
              <w:jc w:val="center"/>
              <w:rPr>
                <w:rFonts w:hint="eastAsia" w:ascii="仿宋" w:hAnsi="仿宋" w:eastAsia="仿宋" w:cs="Arial Unicode MS"/>
                <w:b/>
                <w:bCs/>
                <w:color w:val="000000" w:themeColor="text1"/>
                <w:sz w:val="24"/>
                <w:szCs w:val="24"/>
                <w14:textFill>
                  <w14:solidFill>
                    <w14:schemeClr w14:val="tx1"/>
                  </w14:solidFill>
                </w14:textFill>
              </w:rPr>
            </w:pPr>
            <w:r>
              <w:rPr>
                <w:rFonts w:hint="eastAsia" w:ascii="仿宋" w:hAnsi="仿宋" w:eastAsia="仿宋" w:cs="Arial Unicode MS"/>
                <w:b/>
                <w:bCs/>
                <w:color w:val="000000" w:themeColor="text1"/>
                <w:sz w:val="24"/>
                <w:szCs w:val="24"/>
                <w14:textFill>
                  <w14:solidFill>
                    <w14:schemeClr w14:val="tx1"/>
                  </w14:solidFill>
                </w14:textFill>
              </w:rPr>
              <w:t>电话</w:t>
            </w:r>
          </w:p>
        </w:tc>
        <w:tc>
          <w:tcPr>
            <w:tcW w:w="2145" w:type="dxa"/>
            <w:tcBorders>
              <w:top w:val="single" w:color="000000" w:sz="4" w:space="0"/>
              <w:left w:val="single" w:color="auto" w:sz="4" w:space="0"/>
              <w:bottom w:val="single" w:color="000000" w:sz="4" w:space="0"/>
              <w:right w:val="single" w:color="000000" w:sz="4" w:space="0"/>
            </w:tcBorders>
            <w:vAlign w:val="center"/>
          </w:tcPr>
          <w:p w14:paraId="7E72F0BF">
            <w:pPr>
              <w:jc w:val="center"/>
              <w:rPr>
                <w:rFonts w:hint="eastAsia" w:ascii="仿宋" w:hAnsi="仿宋" w:eastAsia="仿宋" w:cs="Arial Unicode MS"/>
                <w:b/>
                <w:bCs/>
                <w:color w:val="000000" w:themeColor="text1"/>
                <w:sz w:val="24"/>
                <w:szCs w:val="24"/>
                <w14:textFill>
                  <w14:solidFill>
                    <w14:schemeClr w14:val="tx1"/>
                  </w14:solidFill>
                </w14:textFill>
              </w:rPr>
            </w:pPr>
            <w:r>
              <w:rPr>
                <w:rFonts w:hint="eastAsia" w:ascii="仿宋" w:hAnsi="仿宋" w:eastAsia="仿宋" w:cs="Arial Unicode MS"/>
                <w:b/>
                <w:bCs/>
                <w:color w:val="000000" w:themeColor="text1"/>
                <w:sz w:val="24"/>
                <w:szCs w:val="24"/>
                <w14:textFill>
                  <w14:solidFill>
                    <w14:schemeClr w14:val="tx1"/>
                  </w14:solidFill>
                </w14:textFill>
              </w:rPr>
              <w:t>邮箱</w:t>
            </w:r>
          </w:p>
        </w:tc>
      </w:tr>
      <w:tr w14:paraId="08F970C2">
        <w:tblPrEx>
          <w:tblCellMar>
            <w:top w:w="15" w:type="dxa"/>
            <w:left w:w="15" w:type="dxa"/>
            <w:bottom w:w="15" w:type="dxa"/>
            <w:right w:w="15" w:type="dxa"/>
          </w:tblCellMar>
        </w:tblPrEx>
        <w:trPr>
          <w:trHeight w:val="567"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5A5BE4D3">
            <w:pPr>
              <w:widowControl/>
              <w:jc w:val="center"/>
              <w:textAlignment w:val="center"/>
              <w:rPr>
                <w:rFonts w:hint="eastAsia" w:ascii="仿宋" w:hAnsi="仿宋" w:eastAsia="仿宋" w:cs="Arial Unicode MS"/>
                <w:b/>
                <w:bCs/>
                <w:color w:val="000000" w:themeColor="text1"/>
                <w:sz w:val="24"/>
                <w:szCs w:val="24"/>
                <w14:textFill>
                  <w14:solidFill>
                    <w14:schemeClr w14:val="tx1"/>
                  </w14:solidFill>
                </w14:textFill>
              </w:rPr>
            </w:pPr>
          </w:p>
        </w:tc>
        <w:tc>
          <w:tcPr>
            <w:tcW w:w="1838" w:type="dxa"/>
            <w:tcBorders>
              <w:top w:val="single" w:color="000000" w:sz="4" w:space="0"/>
              <w:left w:val="single" w:color="000000" w:sz="4" w:space="0"/>
              <w:bottom w:val="single" w:color="000000" w:sz="4" w:space="0"/>
              <w:right w:val="single" w:color="auto" w:sz="4" w:space="0"/>
            </w:tcBorders>
            <w:vAlign w:val="center"/>
          </w:tcPr>
          <w:p w14:paraId="126660A6">
            <w:pPr>
              <w:jc w:val="center"/>
              <w:rPr>
                <w:rFonts w:hint="eastAsia" w:ascii="仿宋" w:hAnsi="仿宋" w:eastAsia="仿宋" w:cs="Arial Unicode MS"/>
                <w:color w:val="000000" w:themeColor="text1"/>
                <w:sz w:val="24"/>
                <w:szCs w:val="24"/>
                <w14:textFill>
                  <w14:solidFill>
                    <w14:schemeClr w14:val="tx1"/>
                  </w14:solidFill>
                </w14:textFill>
              </w:rPr>
            </w:pPr>
          </w:p>
        </w:tc>
        <w:tc>
          <w:tcPr>
            <w:tcW w:w="1999" w:type="dxa"/>
            <w:tcBorders>
              <w:top w:val="single" w:color="000000" w:sz="4" w:space="0"/>
              <w:left w:val="single" w:color="auto" w:sz="4" w:space="0"/>
              <w:bottom w:val="single" w:color="000000" w:sz="4" w:space="0"/>
              <w:right w:val="single" w:color="auto" w:sz="4" w:space="0"/>
            </w:tcBorders>
            <w:vAlign w:val="center"/>
          </w:tcPr>
          <w:p w14:paraId="7C968CA7">
            <w:pPr>
              <w:jc w:val="center"/>
              <w:rPr>
                <w:rFonts w:hint="eastAsia" w:ascii="仿宋" w:hAnsi="仿宋" w:eastAsia="仿宋" w:cs="Arial Unicode MS"/>
                <w:color w:val="000000" w:themeColor="text1"/>
                <w:sz w:val="24"/>
                <w:szCs w:val="24"/>
                <w14:textFill>
                  <w14:solidFill>
                    <w14:schemeClr w14:val="tx1"/>
                  </w14:solidFill>
                </w14:textFill>
              </w:rPr>
            </w:pPr>
          </w:p>
        </w:tc>
        <w:tc>
          <w:tcPr>
            <w:tcW w:w="2145" w:type="dxa"/>
            <w:tcBorders>
              <w:top w:val="single" w:color="000000" w:sz="4" w:space="0"/>
              <w:left w:val="single" w:color="auto" w:sz="4" w:space="0"/>
              <w:bottom w:val="single" w:color="000000" w:sz="4" w:space="0"/>
              <w:right w:val="single" w:color="000000" w:sz="4" w:space="0"/>
            </w:tcBorders>
            <w:vAlign w:val="center"/>
          </w:tcPr>
          <w:p w14:paraId="369EE665">
            <w:pPr>
              <w:jc w:val="center"/>
              <w:rPr>
                <w:rFonts w:hint="eastAsia" w:ascii="仿宋" w:hAnsi="仿宋" w:eastAsia="仿宋" w:cs="Arial Unicode MS"/>
                <w:color w:val="000000" w:themeColor="text1"/>
                <w:sz w:val="24"/>
                <w:szCs w:val="24"/>
                <w14:textFill>
                  <w14:solidFill>
                    <w14:schemeClr w14:val="tx1"/>
                  </w14:solidFill>
                </w14:textFill>
              </w:rPr>
            </w:pPr>
          </w:p>
        </w:tc>
      </w:tr>
      <w:tr w14:paraId="55232D18">
        <w:tblPrEx>
          <w:tblCellMar>
            <w:top w:w="15" w:type="dxa"/>
            <w:left w:w="15" w:type="dxa"/>
            <w:bottom w:w="15" w:type="dxa"/>
            <w:right w:w="15" w:type="dxa"/>
          </w:tblCellMar>
        </w:tblPrEx>
        <w:trPr>
          <w:trHeight w:val="567"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64678190">
            <w:pPr>
              <w:widowControl/>
              <w:jc w:val="center"/>
              <w:textAlignment w:val="center"/>
              <w:rPr>
                <w:rFonts w:hint="eastAsia" w:ascii="仿宋" w:hAnsi="仿宋" w:eastAsia="仿宋" w:cs="Arial Unicode MS"/>
                <w:b/>
                <w:bCs/>
                <w:color w:val="000000" w:themeColor="text1"/>
                <w:kern w:val="0"/>
                <w:sz w:val="24"/>
                <w:szCs w:val="24"/>
                <w:lang w:bidi="ar"/>
                <w14:textFill>
                  <w14:solidFill>
                    <w14:schemeClr w14:val="tx1"/>
                  </w14:solidFill>
                </w14:textFill>
              </w:rPr>
            </w:pPr>
          </w:p>
        </w:tc>
        <w:tc>
          <w:tcPr>
            <w:tcW w:w="1838" w:type="dxa"/>
            <w:tcBorders>
              <w:top w:val="single" w:color="000000" w:sz="4" w:space="0"/>
              <w:left w:val="single" w:color="000000" w:sz="4" w:space="0"/>
              <w:bottom w:val="single" w:color="000000" w:sz="4" w:space="0"/>
              <w:right w:val="single" w:color="auto" w:sz="4" w:space="0"/>
            </w:tcBorders>
            <w:vAlign w:val="center"/>
          </w:tcPr>
          <w:p w14:paraId="71E26F44">
            <w:pPr>
              <w:jc w:val="center"/>
              <w:rPr>
                <w:rFonts w:hint="eastAsia" w:ascii="仿宋" w:hAnsi="仿宋" w:eastAsia="仿宋" w:cs="Arial Unicode MS"/>
                <w:color w:val="000000" w:themeColor="text1"/>
                <w:sz w:val="24"/>
                <w:szCs w:val="24"/>
                <w14:textFill>
                  <w14:solidFill>
                    <w14:schemeClr w14:val="tx1"/>
                  </w14:solidFill>
                </w14:textFill>
              </w:rPr>
            </w:pPr>
          </w:p>
        </w:tc>
        <w:tc>
          <w:tcPr>
            <w:tcW w:w="1999" w:type="dxa"/>
            <w:tcBorders>
              <w:top w:val="single" w:color="000000" w:sz="4" w:space="0"/>
              <w:left w:val="single" w:color="auto" w:sz="4" w:space="0"/>
              <w:bottom w:val="single" w:color="000000" w:sz="4" w:space="0"/>
              <w:right w:val="single" w:color="auto" w:sz="4" w:space="0"/>
            </w:tcBorders>
            <w:vAlign w:val="center"/>
          </w:tcPr>
          <w:p w14:paraId="16D36A82">
            <w:pPr>
              <w:jc w:val="center"/>
              <w:rPr>
                <w:rFonts w:hint="eastAsia" w:ascii="仿宋" w:hAnsi="仿宋" w:eastAsia="仿宋" w:cs="Arial Unicode MS"/>
                <w:color w:val="000000" w:themeColor="text1"/>
                <w:sz w:val="24"/>
                <w:szCs w:val="24"/>
                <w14:textFill>
                  <w14:solidFill>
                    <w14:schemeClr w14:val="tx1"/>
                  </w14:solidFill>
                </w14:textFill>
              </w:rPr>
            </w:pPr>
          </w:p>
        </w:tc>
        <w:tc>
          <w:tcPr>
            <w:tcW w:w="2145" w:type="dxa"/>
            <w:tcBorders>
              <w:top w:val="single" w:color="000000" w:sz="4" w:space="0"/>
              <w:left w:val="single" w:color="auto" w:sz="4" w:space="0"/>
              <w:bottom w:val="single" w:color="000000" w:sz="4" w:space="0"/>
              <w:right w:val="single" w:color="000000" w:sz="4" w:space="0"/>
            </w:tcBorders>
            <w:vAlign w:val="center"/>
          </w:tcPr>
          <w:p w14:paraId="47A9B8CB">
            <w:pPr>
              <w:jc w:val="center"/>
              <w:rPr>
                <w:rFonts w:hint="eastAsia" w:ascii="仿宋" w:hAnsi="仿宋" w:eastAsia="仿宋" w:cs="Arial Unicode MS"/>
                <w:color w:val="000000" w:themeColor="text1"/>
                <w:sz w:val="24"/>
                <w:szCs w:val="24"/>
                <w14:textFill>
                  <w14:solidFill>
                    <w14:schemeClr w14:val="tx1"/>
                  </w14:solidFill>
                </w14:textFill>
              </w:rPr>
            </w:pPr>
          </w:p>
        </w:tc>
      </w:tr>
      <w:tr w14:paraId="71002BDD">
        <w:tblPrEx>
          <w:tblCellMar>
            <w:top w:w="15" w:type="dxa"/>
            <w:left w:w="15" w:type="dxa"/>
            <w:bottom w:w="15" w:type="dxa"/>
            <w:right w:w="15" w:type="dxa"/>
          </w:tblCellMar>
        </w:tblPrEx>
        <w:trPr>
          <w:trHeight w:val="964"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2CB4F58B">
            <w:pPr>
              <w:widowControl/>
              <w:jc w:val="center"/>
              <w:textAlignment w:val="center"/>
              <w:rPr>
                <w:rFonts w:hint="eastAsia" w:ascii="仿宋" w:hAnsi="仿宋" w:eastAsia="仿宋" w:cs="Arial Unicode MS"/>
                <w:b/>
                <w:bCs/>
                <w:color w:val="000000" w:themeColor="text1"/>
                <w:kern w:val="0"/>
                <w:sz w:val="24"/>
                <w:szCs w:val="24"/>
                <w:lang w:bidi="ar"/>
                <w14:textFill>
                  <w14:solidFill>
                    <w14:schemeClr w14:val="tx1"/>
                  </w14:solidFill>
                </w14:textFill>
              </w:rPr>
            </w:pPr>
            <w:r>
              <w:rPr>
                <w:rFonts w:hint="eastAsia" w:ascii="仿宋" w:hAnsi="仿宋" w:eastAsia="仿宋" w:cs="Arial Unicode MS"/>
                <w:b/>
                <w:bCs/>
                <w:color w:val="000000" w:themeColor="text1"/>
                <w:kern w:val="0"/>
                <w:sz w:val="24"/>
                <w:szCs w:val="24"/>
                <w:lang w:bidi="ar"/>
                <w14:textFill>
                  <w14:solidFill>
                    <w14:schemeClr w14:val="tx1"/>
                  </w14:solidFill>
                </w14:textFill>
              </w:rPr>
              <w:t>备注</w:t>
            </w:r>
          </w:p>
        </w:tc>
        <w:tc>
          <w:tcPr>
            <w:tcW w:w="5982" w:type="dxa"/>
            <w:gridSpan w:val="3"/>
            <w:tcBorders>
              <w:top w:val="single" w:color="000000" w:sz="4" w:space="0"/>
              <w:left w:val="single" w:color="000000" w:sz="4" w:space="0"/>
              <w:bottom w:val="single" w:color="000000" w:sz="4" w:space="0"/>
              <w:right w:val="single" w:color="000000" w:sz="4" w:space="0"/>
            </w:tcBorders>
            <w:vAlign w:val="center"/>
          </w:tcPr>
          <w:p w14:paraId="353C9A82">
            <w:pPr>
              <w:jc w:val="center"/>
              <w:rPr>
                <w:rFonts w:hint="eastAsia" w:ascii="仿宋" w:hAnsi="仿宋" w:eastAsia="仿宋" w:cs="Arial Unicode MS"/>
                <w:color w:val="000000" w:themeColor="text1"/>
                <w:sz w:val="24"/>
                <w:szCs w:val="24"/>
                <w14:textFill>
                  <w14:solidFill>
                    <w14:schemeClr w14:val="tx1"/>
                  </w14:solidFill>
                </w14:textFill>
              </w:rPr>
            </w:pPr>
          </w:p>
        </w:tc>
      </w:tr>
      <w:tr w14:paraId="277638F9">
        <w:tblPrEx>
          <w:tblCellMar>
            <w:top w:w="15" w:type="dxa"/>
            <w:left w:w="15" w:type="dxa"/>
            <w:bottom w:w="15" w:type="dxa"/>
            <w:right w:w="15" w:type="dxa"/>
          </w:tblCellMar>
        </w:tblPrEx>
        <w:trPr>
          <w:trHeight w:val="964" w:hRule="atLeast"/>
        </w:trPr>
        <w:tc>
          <w:tcPr>
            <w:tcW w:w="8520" w:type="dxa"/>
            <w:gridSpan w:val="4"/>
            <w:tcBorders>
              <w:top w:val="single" w:color="000000" w:sz="4" w:space="0"/>
              <w:left w:val="single" w:color="000000" w:sz="4" w:space="0"/>
              <w:bottom w:val="single" w:color="000000" w:sz="4" w:space="0"/>
              <w:right w:val="single" w:color="000000" w:sz="4" w:space="0"/>
            </w:tcBorders>
            <w:vAlign w:val="center"/>
          </w:tcPr>
          <w:p w14:paraId="56784328">
            <w:pPr>
              <w:jc w:val="left"/>
              <w:rPr>
                <w:rFonts w:hint="eastAsia" w:ascii="仿宋" w:hAnsi="仿宋" w:eastAsia="仿宋" w:cs="Arial Unicode MS"/>
                <w:color w:val="000000" w:themeColor="text1"/>
                <w:sz w:val="24"/>
                <w:szCs w:val="24"/>
                <w14:textFill>
                  <w14:solidFill>
                    <w14:schemeClr w14:val="tx1"/>
                  </w14:solidFill>
                </w14:textFill>
              </w:rPr>
            </w:pPr>
            <w:r>
              <w:rPr>
                <w:rFonts w:hint="eastAsia" w:ascii="仿宋" w:hAnsi="仿宋" w:eastAsia="仿宋" w:cs="Arial Unicode MS"/>
                <w:color w:val="000000" w:themeColor="text1"/>
                <w:sz w:val="24"/>
                <w:szCs w:val="24"/>
                <w:lang w:val="en-US" w:eastAsia="zh-CN"/>
                <w14:textFill>
                  <w14:solidFill>
                    <w14:schemeClr w14:val="tx1"/>
                  </w14:solidFill>
                </w14:textFill>
              </w:rPr>
              <w:t>声明：</w:t>
            </w:r>
            <w:r>
              <w:rPr>
                <w:rFonts w:hint="eastAsia" w:ascii="仿宋" w:hAnsi="仿宋" w:eastAsia="仿宋" w:cs="Arial Unicode MS"/>
                <w:color w:val="000000" w:themeColor="text1"/>
                <w:sz w:val="24"/>
                <w:szCs w:val="24"/>
                <w14:textFill>
                  <w14:solidFill>
                    <w14:schemeClr w14:val="tx1"/>
                  </w14:solidFill>
                </w14:textFill>
              </w:rPr>
              <w:t>我公司已认真阅读中海石油气电集团有限责任公司和上海石油天然气交易中心相关公告及交易规则，</w:t>
            </w:r>
            <w:r>
              <w:rPr>
                <w:rFonts w:hint="eastAsia" w:ascii="仿宋" w:hAnsi="仿宋" w:eastAsia="仿宋" w:cs="Arial Unicode MS"/>
                <w:color w:val="000000" w:themeColor="text1"/>
                <w:sz w:val="24"/>
                <w:szCs w:val="24"/>
                <w:lang w:val="en-US" w:eastAsia="zh-CN"/>
                <w14:textFill>
                  <w14:solidFill>
                    <w14:schemeClr w14:val="tx1"/>
                  </w14:solidFill>
                </w14:textFill>
              </w:rPr>
              <w:t>同意遵守交易</w:t>
            </w:r>
            <w:r>
              <w:rPr>
                <w:rFonts w:hint="eastAsia" w:ascii="仿宋" w:hAnsi="仿宋" w:eastAsia="仿宋" w:cs="Arial Unicode MS"/>
                <w:color w:val="000000" w:themeColor="text1"/>
                <w:sz w:val="24"/>
                <w:szCs w:val="24"/>
                <w14:textFill>
                  <w14:solidFill>
                    <w14:schemeClr w14:val="tx1"/>
                  </w14:solidFill>
                </w14:textFill>
              </w:rPr>
              <w:t>公告及交易规则</w:t>
            </w:r>
            <w:r>
              <w:rPr>
                <w:rFonts w:hint="eastAsia" w:ascii="仿宋" w:hAnsi="仿宋" w:eastAsia="仿宋" w:cs="Arial Unicode MS"/>
                <w:color w:val="000000" w:themeColor="text1"/>
                <w:sz w:val="24"/>
                <w:szCs w:val="24"/>
                <w:lang w:val="en-US" w:eastAsia="zh-CN"/>
                <w14:textFill>
                  <w14:solidFill>
                    <w14:schemeClr w14:val="tx1"/>
                  </w14:solidFill>
                </w14:textFill>
              </w:rPr>
              <w:t>相关规定</w:t>
            </w:r>
            <w:r>
              <w:rPr>
                <w:rFonts w:hint="eastAsia" w:ascii="仿宋" w:hAnsi="仿宋" w:eastAsia="仿宋" w:cs="Arial Unicode MS"/>
                <w:color w:val="000000" w:themeColor="text1"/>
                <w:sz w:val="24"/>
                <w:szCs w:val="24"/>
                <w14:textFill>
                  <w14:solidFill>
                    <w14:schemeClr w14:val="tx1"/>
                  </w14:solidFill>
                </w14:textFill>
              </w:rPr>
              <w:t>，确认报名并申请参加。</w:t>
            </w:r>
          </w:p>
        </w:tc>
      </w:tr>
    </w:tbl>
    <w:p w14:paraId="2E9FB7CB">
      <w:pP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注：将本表盖章，</w:t>
      </w:r>
      <w:r>
        <w:fldChar w:fldCharType="begin"/>
      </w:r>
      <w:r>
        <w:instrText xml:space="preserve"> HYPERLINK "mailto:发送至LNG@shpgx.com" </w:instrText>
      </w:r>
      <w:r>
        <w:fldChar w:fldCharType="separate"/>
      </w:r>
      <w:r>
        <w:rPr>
          <w:rStyle w:val="16"/>
          <w:rFonts w:hint="eastAsia" w:ascii="仿宋" w:hAnsi="仿宋" w:eastAsia="仿宋"/>
          <w:color w:val="000000" w:themeColor="text1"/>
          <w14:textFill>
            <w14:solidFill>
              <w14:schemeClr w14:val="tx1"/>
            </w14:solidFill>
          </w14:textFill>
        </w:rPr>
        <w:t>发送至LNG@shpgx.com</w:t>
      </w:r>
      <w:r>
        <w:rPr>
          <w:rStyle w:val="16"/>
          <w:rFonts w:hint="eastAsia" w:ascii="仿宋" w:hAnsi="仿宋" w:eastAsia="仿宋"/>
          <w:color w:val="000000" w:themeColor="text1"/>
          <w14:textFill>
            <w14:solidFill>
              <w14:schemeClr w14:val="tx1"/>
            </w14:solidFill>
          </w14:textFill>
        </w:rPr>
        <w:fldChar w:fldCharType="end"/>
      </w:r>
      <w:r>
        <w:rPr>
          <w:rFonts w:hint="eastAsia" w:ascii="仿宋" w:hAnsi="仿宋" w:eastAsia="仿宋"/>
          <w:color w:val="000000" w:themeColor="text1"/>
          <w14:textFill>
            <w14:solidFill>
              <w14:schemeClr w14:val="tx1"/>
            </w14:solidFill>
          </w14:textFill>
        </w:rPr>
        <w:t>邮箱</w:t>
      </w:r>
    </w:p>
    <w:p w14:paraId="405ABFFC">
      <w:pPr>
        <w:rPr>
          <w:rFonts w:hint="eastAsia" w:ascii="仿宋" w:hAnsi="仿宋" w:eastAsia="仿宋"/>
          <w:color w:val="000000" w:themeColor="text1"/>
          <w14:textFill>
            <w14:solidFill>
              <w14:schemeClr w14:val="tx1"/>
            </w14:solidFill>
          </w14:textFill>
        </w:rPr>
      </w:pPr>
    </w:p>
    <w:p w14:paraId="65982A90">
      <w:pPr>
        <w:rPr>
          <w:rFonts w:hint="eastAsia" w:ascii="仿宋" w:hAnsi="仿宋" w:eastAsia="仿宋"/>
          <w:color w:val="000000" w:themeColor="text1"/>
          <w14:textFill>
            <w14:solidFill>
              <w14:schemeClr w14:val="tx1"/>
            </w14:solidFill>
          </w14:textFill>
        </w:rPr>
      </w:pPr>
    </w:p>
    <w:p w14:paraId="1D1EE0EE">
      <w:pPr>
        <w:wordWrap w:val="0"/>
        <w:jc w:val="right"/>
        <w:rPr>
          <w:rFonts w:hint="default" w:ascii="仿宋" w:hAnsi="仿宋" w:eastAsia="仿宋" w:cs="仿宋"/>
          <w:sz w:val="24"/>
          <w:szCs w:val="28"/>
          <w:lang w:val="en-US" w:eastAsia="zh-CN"/>
        </w:rPr>
      </w:pPr>
      <w:r>
        <w:rPr>
          <w:rFonts w:hint="eastAsia" w:ascii="仿宋" w:hAnsi="仿宋" w:eastAsia="仿宋" w:cs="仿宋"/>
          <w:sz w:val="24"/>
          <w:szCs w:val="28"/>
          <w:lang w:val="en-US" w:eastAsia="zh-CN"/>
        </w:rPr>
        <w:t xml:space="preserve">企业名称（加盖公章）：                     </w:t>
      </w:r>
    </w:p>
    <w:p w14:paraId="2F04464E">
      <w:pPr>
        <w:wordWrap w:val="0"/>
        <w:jc w:val="right"/>
        <w:rPr>
          <w:rFonts w:hint="default" w:ascii="仿宋" w:hAnsi="仿宋" w:eastAsia="仿宋" w:cs="仿宋"/>
          <w:sz w:val="24"/>
          <w:szCs w:val="28"/>
          <w:lang w:val="en-US" w:eastAsia="zh-CN"/>
        </w:rPr>
      </w:pPr>
      <w:r>
        <w:rPr>
          <w:rFonts w:hint="eastAsia" w:ascii="仿宋" w:hAnsi="仿宋" w:eastAsia="仿宋" w:cs="仿宋"/>
          <w:sz w:val="24"/>
          <w:szCs w:val="28"/>
          <w:lang w:val="en-US" w:eastAsia="zh-CN"/>
        </w:rPr>
        <w:t>日期：</w:t>
      </w:r>
      <w:bookmarkStart w:id="0" w:name="_GoBack"/>
      <w:bookmarkEnd w:id="0"/>
      <w:r>
        <w:rPr>
          <w:rFonts w:hint="eastAsia" w:ascii="仿宋" w:hAnsi="仿宋" w:eastAsia="仿宋" w:cs="仿宋"/>
          <w:sz w:val="24"/>
          <w:szCs w:val="28"/>
          <w:lang w:val="en-US" w:eastAsia="zh-CN"/>
        </w:rPr>
        <w:t xml:space="preserve">                     </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6BA83">
    <w:pPr>
      <w:pStyle w:val="11"/>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A7ACFC">
                          <w:pPr>
                            <w:pStyle w:val="11"/>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27A7ACFC">
                    <w:pPr>
                      <w:pStyle w:val="11"/>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40D32">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26F"/>
    <w:rsid w:val="0008226F"/>
    <w:rsid w:val="004E6DF2"/>
    <w:rsid w:val="004F6E3D"/>
    <w:rsid w:val="008A14E7"/>
    <w:rsid w:val="009F3AB2"/>
    <w:rsid w:val="08911D4D"/>
    <w:rsid w:val="149C1746"/>
    <w:rsid w:val="39C1045A"/>
    <w:rsid w:val="3D10656C"/>
    <w:rsid w:val="475F022D"/>
    <w:rsid w:val="4DDB0B25"/>
    <w:rsid w:val="53435031"/>
    <w:rsid w:val="68355F03"/>
    <w:rsid w:val="69B33D95"/>
    <w:rsid w:val="721D6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14:ligatures w14:val="none"/>
    </w:rPr>
  </w:style>
  <w:style w:type="paragraph" w:styleId="2">
    <w:name w:val="heading 1"/>
    <w:basedOn w:val="1"/>
    <w:next w:val="1"/>
    <w:link w:val="17"/>
    <w:qFormat/>
    <w:uiPriority w:val="9"/>
    <w:pPr>
      <w:keepNext/>
      <w:keepLines/>
      <w:widowControl/>
      <w:spacing w:before="480" w:after="80"/>
      <w:jc w:val="lef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8"/>
    <w:semiHidden/>
    <w:unhideWhenUsed/>
    <w:qFormat/>
    <w:uiPriority w:val="9"/>
    <w:pPr>
      <w:keepNext/>
      <w:keepLines/>
      <w:widowControl/>
      <w:spacing w:before="160" w:after="80"/>
      <w:jc w:val="lef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19"/>
    <w:semiHidden/>
    <w:unhideWhenUsed/>
    <w:qFormat/>
    <w:uiPriority w:val="9"/>
    <w:pPr>
      <w:keepNext/>
      <w:keepLines/>
      <w:widowControl/>
      <w:spacing w:before="160" w:after="80"/>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0"/>
    <w:semiHidden/>
    <w:unhideWhenUsed/>
    <w:qFormat/>
    <w:uiPriority w:val="9"/>
    <w:pPr>
      <w:keepNext/>
      <w:keepLines/>
      <w:widowControl/>
      <w:spacing w:before="80" w:after="40"/>
      <w:jc w:val="left"/>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1"/>
    <w:semiHidden/>
    <w:unhideWhenUsed/>
    <w:qFormat/>
    <w:uiPriority w:val="9"/>
    <w:pPr>
      <w:keepNext/>
      <w:keepLines/>
      <w:widowControl/>
      <w:spacing w:before="80" w:after="40"/>
      <w:jc w:val="left"/>
      <w:outlineLvl w:val="4"/>
    </w:pPr>
    <w:rPr>
      <w:rFonts w:asciiTheme="minorHAnsi" w:hAnsiTheme="minorHAnsi" w:eastAsiaTheme="minorEastAsia" w:cstheme="majorBidi"/>
      <w:color w:val="104862" w:themeColor="accent1" w:themeShade="BF"/>
      <w:sz w:val="24"/>
      <w:szCs w:val="24"/>
      <w14:ligatures w14:val="standardContextual"/>
    </w:rPr>
  </w:style>
  <w:style w:type="paragraph" w:styleId="7">
    <w:name w:val="heading 6"/>
    <w:basedOn w:val="1"/>
    <w:next w:val="1"/>
    <w:link w:val="22"/>
    <w:semiHidden/>
    <w:unhideWhenUsed/>
    <w:qFormat/>
    <w:uiPriority w:val="9"/>
    <w:pPr>
      <w:keepNext/>
      <w:keepLines/>
      <w:widowControl/>
      <w:spacing w:before="40"/>
      <w:jc w:val="left"/>
      <w:outlineLvl w:val="5"/>
    </w:pPr>
    <w:rPr>
      <w:rFonts w:asciiTheme="minorHAnsi" w:hAnsiTheme="minorHAnsi" w:eastAsiaTheme="minorEastAsia" w:cstheme="majorBidi"/>
      <w:b/>
      <w:bCs/>
      <w:color w:val="104862" w:themeColor="accent1" w:themeShade="BF"/>
      <w:sz w:val="22"/>
      <w:szCs w:val="24"/>
      <w14:ligatures w14:val="standardContextual"/>
    </w:rPr>
  </w:style>
  <w:style w:type="paragraph" w:styleId="8">
    <w:name w:val="heading 7"/>
    <w:basedOn w:val="1"/>
    <w:next w:val="1"/>
    <w:link w:val="23"/>
    <w:semiHidden/>
    <w:unhideWhenUsed/>
    <w:qFormat/>
    <w:uiPriority w:val="9"/>
    <w:pPr>
      <w:keepNext/>
      <w:keepLines/>
      <w:widowControl/>
      <w:spacing w:before="40"/>
      <w:jc w:val="left"/>
      <w:outlineLvl w:val="6"/>
    </w:pPr>
    <w:rPr>
      <w:rFonts w:asciiTheme="minorHAnsi" w:hAnsiTheme="minorHAnsi" w:eastAsiaTheme="minorEastAsia" w:cstheme="majorBidi"/>
      <w:b/>
      <w:bCs/>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24"/>
    <w:semiHidden/>
    <w:unhideWhenUsed/>
    <w:qFormat/>
    <w:uiPriority w:val="9"/>
    <w:pPr>
      <w:keepNext/>
      <w:keepLines/>
      <w:widowControl/>
      <w:jc w:val="left"/>
      <w:outlineLvl w:val="7"/>
    </w:pPr>
    <w:rPr>
      <w:rFonts w:asciiTheme="minorHAnsi" w:hAnsiTheme="minorHAnsi" w:eastAsiaTheme="min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10">
    <w:name w:val="heading 9"/>
    <w:basedOn w:val="1"/>
    <w:next w:val="1"/>
    <w:link w:val="25"/>
    <w:semiHidden/>
    <w:unhideWhenUsed/>
    <w:qFormat/>
    <w:uiPriority w:val="9"/>
    <w:pPr>
      <w:keepNext/>
      <w:keepLines/>
      <w:widowControl/>
      <w:jc w:val="left"/>
      <w:outlineLvl w:val="8"/>
    </w:pPr>
    <w:rPr>
      <w:rFonts w:asciiTheme="minorHAnsi" w:hAnsiTheme="minorHAnsi" w:eastAsiaTheme="maj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11">
    <w:name w:val="footer"/>
    <w:basedOn w:val="1"/>
    <w:link w:val="35"/>
    <w:qFormat/>
    <w:uiPriority w:val="0"/>
    <w:pPr>
      <w:tabs>
        <w:tab w:val="center" w:pos="4153"/>
        <w:tab w:val="right" w:pos="8306"/>
      </w:tabs>
      <w:snapToGrid w:val="0"/>
      <w:jc w:val="left"/>
    </w:pPr>
    <w:rPr>
      <w:sz w:val="18"/>
      <w:szCs w:val="18"/>
    </w:rPr>
  </w:style>
  <w:style w:type="paragraph" w:styleId="12">
    <w:name w:val="Subtitle"/>
    <w:basedOn w:val="1"/>
    <w:next w:val="1"/>
    <w:link w:val="27"/>
    <w:qFormat/>
    <w:uiPriority w:val="11"/>
    <w:pPr>
      <w:widowControl/>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3">
    <w:name w:val="Title"/>
    <w:basedOn w:val="1"/>
    <w:next w:val="1"/>
    <w:link w:val="26"/>
    <w:qFormat/>
    <w:uiPriority w:val="10"/>
    <w:pPr>
      <w:widowControl/>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styleId="16">
    <w:name w:val="Hyperlink"/>
    <w:basedOn w:val="15"/>
    <w:qFormat/>
    <w:uiPriority w:val="0"/>
    <w:rPr>
      <w:color w:val="467886" w:themeColor="hyperlink"/>
      <w:u w:val="single"/>
      <w14:textFill>
        <w14:solidFill>
          <w14:schemeClr w14:val="hlink"/>
        </w14:solidFill>
      </w14:textFill>
    </w:rPr>
  </w:style>
  <w:style w:type="character" w:customStyle="1" w:styleId="17">
    <w:name w:val="标题 1 字符"/>
    <w:basedOn w:val="15"/>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5"/>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5"/>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5"/>
    <w:link w:val="5"/>
    <w:semiHidden/>
    <w:uiPriority w:val="9"/>
    <w:rPr>
      <w:rFonts w:cstheme="majorBidi"/>
      <w:color w:val="104862" w:themeColor="accent1" w:themeShade="BF"/>
      <w:sz w:val="28"/>
      <w:szCs w:val="28"/>
    </w:rPr>
  </w:style>
  <w:style w:type="character" w:customStyle="1" w:styleId="21">
    <w:name w:val="标题 5 字符"/>
    <w:basedOn w:val="15"/>
    <w:link w:val="6"/>
    <w:semiHidden/>
    <w:uiPriority w:val="9"/>
    <w:rPr>
      <w:rFonts w:cstheme="majorBidi"/>
      <w:color w:val="104862" w:themeColor="accent1" w:themeShade="BF"/>
      <w:sz w:val="24"/>
    </w:rPr>
  </w:style>
  <w:style w:type="character" w:customStyle="1" w:styleId="22">
    <w:name w:val="标题 6 字符"/>
    <w:basedOn w:val="15"/>
    <w:link w:val="7"/>
    <w:semiHidden/>
    <w:uiPriority w:val="9"/>
    <w:rPr>
      <w:rFonts w:cstheme="majorBidi"/>
      <w:b/>
      <w:bCs/>
      <w:color w:val="104862" w:themeColor="accent1" w:themeShade="BF"/>
    </w:rPr>
  </w:style>
  <w:style w:type="character" w:customStyle="1" w:styleId="23">
    <w:name w:val="标题 7 字符"/>
    <w:basedOn w:val="15"/>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5"/>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5"/>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5"/>
    <w:link w:val="13"/>
    <w:uiPriority w:val="10"/>
    <w:rPr>
      <w:rFonts w:asciiTheme="majorHAnsi" w:hAnsiTheme="majorHAnsi" w:eastAsiaTheme="majorEastAsia" w:cstheme="majorBidi"/>
      <w:spacing w:val="-10"/>
      <w:kern w:val="28"/>
      <w:sz w:val="56"/>
      <w:szCs w:val="56"/>
    </w:rPr>
  </w:style>
  <w:style w:type="character" w:customStyle="1" w:styleId="27">
    <w:name w:val="副标题 字符"/>
    <w:basedOn w:val="15"/>
    <w:link w:val="12"/>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widowControl/>
      <w:spacing w:before="160" w:after="160"/>
      <w:jc w:val="center"/>
    </w:pPr>
    <w:rPr>
      <w:rFonts w:asciiTheme="minorHAnsi" w:hAnsiTheme="minorHAnsi" w:eastAsiaTheme="minorEastAsia" w:cstheme="minorBidi"/>
      <w:i/>
      <w:iCs/>
      <w:color w:val="404040" w:themeColor="text1" w:themeTint="BF"/>
      <w:sz w:val="22"/>
      <w:szCs w:val="24"/>
      <w14:textFill>
        <w14:solidFill>
          <w14:schemeClr w14:val="tx1">
            <w14:lumMod w14:val="75000"/>
            <w14:lumOff w14:val="25000"/>
          </w14:schemeClr>
        </w14:solidFill>
      </w14:textFill>
      <w14:ligatures w14:val="standardContextual"/>
    </w:rPr>
  </w:style>
  <w:style w:type="character" w:customStyle="1" w:styleId="29">
    <w:name w:val="引用 字符"/>
    <w:basedOn w:val="15"/>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widowControl/>
      <w:ind w:left="720"/>
      <w:contextualSpacing/>
      <w:jc w:val="left"/>
    </w:pPr>
    <w:rPr>
      <w:rFonts w:asciiTheme="minorHAnsi" w:hAnsiTheme="minorHAnsi" w:eastAsiaTheme="minorEastAsia" w:cstheme="minorBidi"/>
      <w:sz w:val="22"/>
      <w:szCs w:val="24"/>
      <w14:ligatures w14:val="standardContextual"/>
    </w:rPr>
  </w:style>
  <w:style w:type="character" w:customStyle="1" w:styleId="31">
    <w:name w:val="Intense Emphasis"/>
    <w:basedOn w:val="15"/>
    <w:qFormat/>
    <w:uiPriority w:val="21"/>
    <w:rPr>
      <w:i/>
      <w:iCs/>
      <w:color w:val="104862" w:themeColor="accent1" w:themeShade="BF"/>
    </w:rPr>
  </w:style>
  <w:style w:type="paragraph" w:styleId="32">
    <w:name w:val="Intense Quote"/>
    <w:basedOn w:val="1"/>
    <w:next w:val="1"/>
    <w:link w:val="33"/>
    <w:qFormat/>
    <w:uiPriority w:val="30"/>
    <w:pPr>
      <w:widowControl/>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sz w:val="22"/>
      <w:szCs w:val="24"/>
      <w14:ligatures w14:val="standardContextual"/>
    </w:rPr>
  </w:style>
  <w:style w:type="character" w:customStyle="1" w:styleId="33">
    <w:name w:val="明显引用 字符"/>
    <w:basedOn w:val="15"/>
    <w:link w:val="32"/>
    <w:uiPriority w:val="30"/>
    <w:rPr>
      <w:i/>
      <w:iCs/>
      <w:color w:val="104862" w:themeColor="accent1" w:themeShade="BF"/>
    </w:rPr>
  </w:style>
  <w:style w:type="character" w:customStyle="1" w:styleId="34">
    <w:name w:val="Intense Reference"/>
    <w:basedOn w:val="15"/>
    <w:qFormat/>
    <w:uiPriority w:val="32"/>
    <w:rPr>
      <w:b/>
      <w:bCs/>
      <w:smallCaps/>
      <w:color w:val="104862" w:themeColor="accent1" w:themeShade="BF"/>
      <w:spacing w:val="5"/>
    </w:rPr>
  </w:style>
  <w:style w:type="character" w:customStyle="1" w:styleId="35">
    <w:name w:val="页脚 字符"/>
    <w:basedOn w:val="15"/>
    <w:link w:val="11"/>
    <w:uiPriority w:val="0"/>
    <w:rPr>
      <w:rFonts w:ascii="Calibri" w:hAnsi="Calibri" w:eastAsia="宋体" w:cs="Times New Roman"/>
      <w:sz w:val="18"/>
      <w:szCs w:val="18"/>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204</Words>
  <Characters>228</Characters>
  <Lines>1</Lines>
  <Paragraphs>1</Paragraphs>
  <TotalTime>1</TotalTime>
  <ScaleCrop>false</ScaleCrop>
  <LinksUpToDate>false</LinksUpToDate>
  <CharactersWithSpaces>253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2026-01-28T07:56:00Z</dcterms:created>
  <dc:creator>tj z</dc:creator>
  <cp:lastModifiedBy>刘金月</cp:lastModifiedBy>
  <dcterms:modified xsi:type="dcterms:W3CDTF">2026-02-06T05:53:07Z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eyJoZGlkIjoiOTE0ZGNjZWQwZTJhZGYyYTNiZjUzM2VkMWJiYzcyZDUiLCJ1c2VySWQiOiI4ODk2NTEyMDkifQ==</vt:lpwstr>
  </property>
  <property fmtid="{D5CDD505-2E9C-101B-9397-08002B2CF9AE}" pid="3" name="KSOProductBuildVer">
    <vt:lpwstr>2052-12.1.0.25225</vt:lpwstr>
  </property>
  <property fmtid="{D5CDD505-2E9C-101B-9397-08002B2CF9AE}" pid="4" name="ICV">
    <vt:lpwstr>8722FBD673BA4ED79D1403FDD4A50FFE_12</vt:lpwstr>
  </property>
</Properties>
</file>